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44" w:rsidRPr="000273B4" w:rsidRDefault="00B07544" w:rsidP="000273B4">
      <w:pPr>
        <w:shd w:val="clear" w:color="auto" w:fill="FFFFFF" w:themeFill="background1"/>
        <w:bidi w:val="0"/>
        <w:spacing w:after="0" w:line="360" w:lineRule="auto"/>
        <w:jc w:val="center"/>
        <w:rPr>
          <w:rFonts w:ascii="Times New Roman" w:eastAsia="Times New Roman" w:hAnsi="Times New Roman" w:cs="Times New Roman"/>
          <w:b/>
          <w:bCs/>
          <w:color w:val="000000" w:themeColor="text1"/>
          <w:sz w:val="32"/>
          <w:szCs w:val="32"/>
        </w:rPr>
      </w:pPr>
      <w:r w:rsidRPr="000273B4">
        <w:rPr>
          <w:rFonts w:ascii="Times New Roman" w:eastAsia="Times New Roman" w:hAnsi="Times New Roman" w:cs="Times New Roman"/>
          <w:b/>
          <w:bCs/>
          <w:color w:val="000000" w:themeColor="text1"/>
          <w:sz w:val="32"/>
          <w:szCs w:val="32"/>
        </w:rPr>
        <w:t xml:space="preserve">Prevalence and genetic detection of </w:t>
      </w:r>
      <w:r w:rsidRPr="00784278">
        <w:rPr>
          <w:rFonts w:ascii="Times New Roman" w:eastAsia="Times New Roman" w:hAnsi="Times New Roman" w:cs="Times New Roman"/>
          <w:b/>
          <w:bCs/>
          <w:i/>
          <w:iCs/>
          <w:color w:val="000000" w:themeColor="text1"/>
          <w:sz w:val="32"/>
          <w:szCs w:val="32"/>
        </w:rPr>
        <w:t xml:space="preserve">L. </w:t>
      </w:r>
      <w:proofErr w:type="spellStart"/>
      <w:r w:rsidRPr="00784278">
        <w:rPr>
          <w:rFonts w:ascii="Times New Roman" w:eastAsia="Times New Roman" w:hAnsi="Times New Roman" w:cs="Times New Roman"/>
          <w:b/>
          <w:bCs/>
          <w:i/>
          <w:iCs/>
          <w:color w:val="000000" w:themeColor="text1"/>
          <w:sz w:val="32"/>
          <w:szCs w:val="32"/>
        </w:rPr>
        <w:t>monocytogenes</w:t>
      </w:r>
      <w:proofErr w:type="spellEnd"/>
      <w:r w:rsidRPr="000273B4">
        <w:rPr>
          <w:rFonts w:ascii="Times New Roman" w:eastAsia="Times New Roman" w:hAnsi="Times New Roman" w:cs="Times New Roman"/>
          <w:b/>
          <w:bCs/>
          <w:color w:val="000000" w:themeColor="text1"/>
          <w:sz w:val="32"/>
          <w:szCs w:val="32"/>
        </w:rPr>
        <w:t xml:space="preserve"> from milk and </w:t>
      </w:r>
      <w:r w:rsidR="00E312D4" w:rsidRPr="000273B4">
        <w:rPr>
          <w:rFonts w:ascii="Times New Roman" w:eastAsia="Times New Roman" w:hAnsi="Times New Roman" w:cs="Times New Roman"/>
          <w:b/>
          <w:bCs/>
          <w:color w:val="000000" w:themeColor="text1"/>
          <w:sz w:val="32"/>
          <w:szCs w:val="32"/>
        </w:rPr>
        <w:t xml:space="preserve">some </w:t>
      </w:r>
      <w:r w:rsidRPr="000273B4">
        <w:rPr>
          <w:rFonts w:ascii="Times New Roman" w:eastAsia="Times New Roman" w:hAnsi="Times New Roman" w:cs="Times New Roman"/>
          <w:b/>
          <w:bCs/>
          <w:color w:val="000000" w:themeColor="text1"/>
          <w:sz w:val="32"/>
          <w:szCs w:val="32"/>
        </w:rPr>
        <w:t>milk products</w:t>
      </w:r>
    </w:p>
    <w:p w:rsidR="00B07544" w:rsidRPr="000273B4" w:rsidRDefault="00B07544" w:rsidP="000273B4">
      <w:pPr>
        <w:shd w:val="clear" w:color="auto" w:fill="FFFFFF" w:themeFill="background1"/>
        <w:bidi w:val="0"/>
        <w:spacing w:after="0" w:line="360" w:lineRule="auto"/>
        <w:jc w:val="both"/>
        <w:rPr>
          <w:rFonts w:ascii="Times New Roman" w:eastAsia="Times New Roman" w:hAnsi="Times New Roman" w:cs="Times New Roman"/>
          <w:color w:val="000000" w:themeColor="text1"/>
          <w:sz w:val="14"/>
          <w:szCs w:val="14"/>
        </w:rPr>
      </w:pPr>
    </w:p>
    <w:p w:rsidR="00B07544" w:rsidRPr="000273B4" w:rsidRDefault="00B07544" w:rsidP="000273B4">
      <w:pPr>
        <w:shd w:val="clear" w:color="auto" w:fill="FFFFFF" w:themeFill="background1"/>
        <w:bidi w:val="0"/>
        <w:spacing w:after="0" w:line="360" w:lineRule="auto"/>
        <w:jc w:val="both"/>
        <w:rPr>
          <w:rFonts w:ascii="Helvetica" w:eastAsia="Times New Roman" w:hAnsi="Helvetica" w:cs="Helvetica"/>
          <w:b/>
          <w:bCs/>
          <w:color w:val="000000" w:themeColor="text1"/>
          <w:sz w:val="30"/>
          <w:szCs w:val="30"/>
        </w:rPr>
      </w:pPr>
      <w:r w:rsidRPr="000273B4">
        <w:rPr>
          <w:rFonts w:ascii="Times New Roman" w:eastAsia="Times New Roman" w:hAnsi="Times New Roman" w:cs="Times New Roman"/>
          <w:b/>
          <w:bCs/>
          <w:color w:val="000000" w:themeColor="text1"/>
          <w:sz w:val="30"/>
          <w:szCs w:val="30"/>
        </w:rPr>
        <w:t xml:space="preserve">Ashraf, A. </w:t>
      </w:r>
      <w:proofErr w:type="spellStart"/>
      <w:r w:rsidRPr="000273B4">
        <w:rPr>
          <w:rFonts w:ascii="Times New Roman" w:eastAsia="Times New Roman" w:hAnsi="Times New Roman" w:cs="Times New Roman"/>
          <w:b/>
          <w:bCs/>
          <w:color w:val="000000" w:themeColor="text1"/>
          <w:sz w:val="30"/>
          <w:szCs w:val="30"/>
        </w:rPr>
        <w:t>Abd</w:t>
      </w:r>
      <w:proofErr w:type="spellEnd"/>
      <w:r w:rsidRPr="000273B4">
        <w:rPr>
          <w:rFonts w:ascii="Times New Roman" w:eastAsia="Times New Roman" w:hAnsi="Times New Roman" w:cs="Times New Roman"/>
          <w:b/>
          <w:bCs/>
          <w:color w:val="000000" w:themeColor="text1"/>
          <w:sz w:val="30"/>
          <w:szCs w:val="30"/>
        </w:rPr>
        <w:t>-El Tawab</w:t>
      </w:r>
      <w:r w:rsidRPr="000273B4">
        <w:rPr>
          <w:rFonts w:ascii="Times New Roman" w:eastAsia="Times New Roman" w:hAnsi="Times New Roman" w:cs="Times New Roman"/>
          <w:b/>
          <w:bCs/>
          <w:color w:val="000000" w:themeColor="text1"/>
          <w:sz w:val="30"/>
          <w:szCs w:val="30"/>
          <w:vertAlign w:val="superscript"/>
        </w:rPr>
        <w:t>1</w:t>
      </w:r>
      <w:r w:rsidRPr="000273B4">
        <w:rPr>
          <w:rFonts w:ascii="Times New Roman" w:eastAsia="Times New Roman" w:hAnsi="Times New Roman" w:cs="Times New Roman"/>
          <w:b/>
          <w:bCs/>
          <w:color w:val="000000" w:themeColor="text1"/>
          <w:sz w:val="30"/>
          <w:szCs w:val="30"/>
        </w:rPr>
        <w:t>;Fatma, I. El-Hofy</w:t>
      </w:r>
      <w:r w:rsidRPr="000273B4">
        <w:rPr>
          <w:rFonts w:ascii="Times New Roman" w:eastAsia="Times New Roman" w:hAnsi="Times New Roman" w:cs="Times New Roman"/>
          <w:b/>
          <w:bCs/>
          <w:color w:val="000000" w:themeColor="text1"/>
          <w:sz w:val="30"/>
          <w:szCs w:val="30"/>
          <w:vertAlign w:val="superscript"/>
        </w:rPr>
        <w:t>1</w:t>
      </w:r>
      <w:r w:rsidRPr="000273B4">
        <w:rPr>
          <w:rFonts w:ascii="Times New Roman" w:eastAsia="Times New Roman" w:hAnsi="Times New Roman" w:cs="Times New Roman"/>
          <w:b/>
          <w:bCs/>
          <w:color w:val="000000" w:themeColor="text1"/>
          <w:sz w:val="30"/>
          <w:szCs w:val="30"/>
        </w:rPr>
        <w:t>;Elham, A. Mobarez</w:t>
      </w:r>
      <w:r w:rsidRPr="000273B4">
        <w:rPr>
          <w:rFonts w:ascii="Times New Roman" w:eastAsia="Times New Roman" w:hAnsi="Times New Roman" w:cs="Times New Roman"/>
          <w:b/>
          <w:bCs/>
          <w:color w:val="000000" w:themeColor="text1"/>
          <w:sz w:val="30"/>
          <w:szCs w:val="30"/>
          <w:vertAlign w:val="superscript"/>
        </w:rPr>
        <w:t>2</w:t>
      </w:r>
      <w:r w:rsidRPr="000273B4">
        <w:rPr>
          <w:rFonts w:ascii="Times New Roman" w:eastAsia="Times New Roman" w:hAnsi="Times New Roman" w:cs="Times New Roman"/>
          <w:b/>
          <w:bCs/>
          <w:color w:val="000000" w:themeColor="text1"/>
          <w:sz w:val="30"/>
          <w:szCs w:val="30"/>
        </w:rPr>
        <w:t>;</w:t>
      </w:r>
    </w:p>
    <w:p w:rsidR="00B07544" w:rsidRPr="000273B4" w:rsidRDefault="00B07544" w:rsidP="000273B4">
      <w:pPr>
        <w:shd w:val="clear" w:color="auto" w:fill="FFFFFF" w:themeFill="background1"/>
        <w:bidi w:val="0"/>
        <w:spacing w:after="0" w:line="360" w:lineRule="auto"/>
        <w:jc w:val="both"/>
        <w:rPr>
          <w:rFonts w:ascii="Helvetica" w:eastAsia="Times New Roman" w:hAnsi="Helvetica" w:cs="Helvetica"/>
          <w:b/>
          <w:bCs/>
          <w:color w:val="000000" w:themeColor="text1"/>
          <w:sz w:val="30"/>
          <w:szCs w:val="30"/>
          <w:vertAlign w:val="superscript"/>
        </w:rPr>
      </w:pPr>
      <w:r w:rsidRPr="000273B4">
        <w:rPr>
          <w:rFonts w:ascii="Times New Roman" w:eastAsia="Times New Roman" w:hAnsi="Times New Roman" w:cs="Times New Roman"/>
          <w:b/>
          <w:bCs/>
          <w:color w:val="000000" w:themeColor="text1"/>
          <w:sz w:val="30"/>
          <w:szCs w:val="30"/>
        </w:rPr>
        <w:t>Nancy, Y. Tawkol</w:t>
      </w:r>
      <w:r w:rsidRPr="000273B4">
        <w:rPr>
          <w:rFonts w:ascii="Helvetica" w:eastAsia="Times New Roman" w:hAnsi="Helvetica" w:cs="Helvetica"/>
          <w:b/>
          <w:bCs/>
          <w:color w:val="000000" w:themeColor="text1"/>
          <w:sz w:val="30"/>
          <w:szCs w:val="30"/>
          <w:vertAlign w:val="superscript"/>
        </w:rPr>
        <w:t>3</w:t>
      </w:r>
    </w:p>
    <w:p w:rsidR="00BF5555" w:rsidRPr="000273B4" w:rsidRDefault="00B07544" w:rsidP="000273B4">
      <w:pPr>
        <w:shd w:val="clear" w:color="auto" w:fill="FFFFFF" w:themeFill="background1"/>
        <w:bidi w:val="0"/>
        <w:spacing w:after="0" w:line="360" w:lineRule="auto"/>
        <w:jc w:val="both"/>
        <w:rPr>
          <w:rFonts w:ascii="Helvetica" w:eastAsia="Times New Roman" w:hAnsi="Helvetica" w:cs="Helvetica"/>
          <w:color w:val="000000"/>
          <w:sz w:val="28"/>
          <w:szCs w:val="28"/>
        </w:rPr>
      </w:pPr>
      <w:r w:rsidRPr="000273B4">
        <w:rPr>
          <w:rFonts w:ascii="Times New Roman" w:eastAsia="Times New Roman" w:hAnsi="Times New Roman" w:cs="Times New Roman"/>
          <w:color w:val="000000"/>
          <w:sz w:val="28"/>
          <w:szCs w:val="28"/>
          <w:vertAlign w:val="superscript"/>
        </w:rPr>
        <w:t>1</w:t>
      </w:r>
      <w:r w:rsidRPr="000273B4">
        <w:rPr>
          <w:rFonts w:ascii="Times New Roman" w:eastAsia="Times New Roman" w:hAnsi="Times New Roman" w:cs="Times New Roman"/>
          <w:color w:val="000000"/>
          <w:sz w:val="28"/>
          <w:szCs w:val="28"/>
        </w:rPr>
        <w:t> Bacteriology, Immunology and Mycology Dep., Faculty of Vet. Med., </w:t>
      </w:r>
      <w:proofErr w:type="spellStart"/>
      <w:r w:rsidRPr="000273B4">
        <w:rPr>
          <w:rFonts w:ascii="Times New Roman" w:eastAsia="Times New Roman" w:hAnsi="Times New Roman" w:cs="Times New Roman"/>
          <w:color w:val="000000"/>
          <w:sz w:val="28"/>
          <w:szCs w:val="28"/>
        </w:rPr>
        <w:t>Benha</w:t>
      </w:r>
      <w:proofErr w:type="spellEnd"/>
      <w:r w:rsidRPr="000273B4">
        <w:rPr>
          <w:rFonts w:ascii="Times New Roman" w:eastAsia="Times New Roman" w:hAnsi="Times New Roman" w:cs="Times New Roman"/>
          <w:color w:val="000000"/>
          <w:sz w:val="28"/>
          <w:szCs w:val="28"/>
        </w:rPr>
        <w:t xml:space="preserve"> Uni.,</w:t>
      </w:r>
      <w:r w:rsidRPr="000273B4">
        <w:rPr>
          <w:rFonts w:ascii="Times New Roman" w:eastAsia="Times New Roman" w:hAnsi="Times New Roman" w:cs="Times New Roman"/>
          <w:color w:val="000000"/>
          <w:sz w:val="28"/>
          <w:szCs w:val="28"/>
          <w:vertAlign w:val="superscript"/>
        </w:rPr>
        <w:t>2</w:t>
      </w:r>
      <w:r w:rsidRPr="000273B4">
        <w:rPr>
          <w:rFonts w:ascii="Times New Roman" w:eastAsia="Times New Roman" w:hAnsi="Times New Roman" w:cs="Times New Roman"/>
          <w:color w:val="000000"/>
          <w:sz w:val="28"/>
          <w:szCs w:val="28"/>
        </w:rPr>
        <w:t xml:space="preserve"> Animal Health Research Institute </w:t>
      </w:r>
      <w:proofErr w:type="spellStart"/>
      <w:r w:rsidRPr="000273B4">
        <w:rPr>
          <w:rFonts w:ascii="Times New Roman" w:eastAsia="Times New Roman" w:hAnsi="Times New Roman" w:cs="Times New Roman"/>
          <w:color w:val="000000"/>
          <w:sz w:val="28"/>
          <w:szCs w:val="28"/>
        </w:rPr>
        <w:t>Dokki</w:t>
      </w:r>
      <w:proofErr w:type="spellEnd"/>
      <w:r w:rsidRPr="000273B4">
        <w:rPr>
          <w:rFonts w:ascii="Times New Roman" w:eastAsia="Times New Roman" w:hAnsi="Times New Roman" w:cs="Times New Roman"/>
          <w:color w:val="000000"/>
          <w:sz w:val="28"/>
          <w:szCs w:val="28"/>
        </w:rPr>
        <w:t>, Giza.</w:t>
      </w:r>
      <w:r w:rsidRPr="000273B4">
        <w:rPr>
          <w:rFonts w:ascii="Times New Roman" w:eastAsia="Times New Roman" w:hAnsi="Times New Roman" w:cs="Times New Roman"/>
          <w:color w:val="000000"/>
          <w:sz w:val="28"/>
          <w:szCs w:val="28"/>
          <w:vertAlign w:val="superscript"/>
        </w:rPr>
        <w:t>3</w:t>
      </w:r>
      <w:r w:rsidRPr="000273B4">
        <w:rPr>
          <w:rFonts w:ascii="Times New Roman" w:eastAsia="Times New Roman" w:hAnsi="Times New Roman" w:cs="Times New Roman"/>
          <w:color w:val="000000"/>
          <w:sz w:val="28"/>
          <w:szCs w:val="28"/>
        </w:rPr>
        <w:t>Veterinarian</w:t>
      </w:r>
    </w:p>
    <w:p w:rsidR="003602CA" w:rsidRPr="000273B4" w:rsidRDefault="003602CA" w:rsidP="000273B4">
      <w:pPr>
        <w:shd w:val="clear" w:color="auto" w:fill="FFFFFF" w:themeFill="background1"/>
        <w:bidi w:val="0"/>
        <w:spacing w:after="0" w:line="360" w:lineRule="auto"/>
        <w:jc w:val="both"/>
        <w:rPr>
          <w:rFonts w:ascii="Helvetica" w:eastAsia="Times New Roman" w:hAnsi="Helvetica" w:cs="Helvetica"/>
          <w:color w:val="000000"/>
          <w:sz w:val="6"/>
          <w:szCs w:val="6"/>
        </w:rPr>
      </w:pPr>
    </w:p>
    <w:p w:rsidR="003602CA" w:rsidRPr="000273B4" w:rsidRDefault="003602CA" w:rsidP="000273B4">
      <w:pPr>
        <w:shd w:val="clear" w:color="auto" w:fill="FFFFFF" w:themeFill="background1"/>
        <w:bidi w:val="0"/>
        <w:spacing w:after="0" w:line="360" w:lineRule="auto"/>
        <w:jc w:val="both"/>
        <w:rPr>
          <w:rFonts w:asciiTheme="majorBidi" w:hAnsiTheme="majorBidi" w:cstheme="majorBidi"/>
          <w:b/>
          <w:bCs/>
          <w:color w:val="000000" w:themeColor="text1"/>
          <w:sz w:val="30"/>
          <w:szCs w:val="30"/>
          <w:rtl/>
          <w:lang w:bidi="ar-EG"/>
        </w:rPr>
      </w:pPr>
      <w:r w:rsidRPr="000273B4">
        <w:rPr>
          <w:rFonts w:asciiTheme="majorBidi" w:hAnsiTheme="majorBidi" w:cstheme="majorBidi"/>
          <w:b/>
          <w:bCs/>
          <w:color w:val="000000" w:themeColor="text1"/>
          <w:sz w:val="30"/>
          <w:szCs w:val="30"/>
          <w:lang w:bidi="ar-EG"/>
        </w:rPr>
        <w:t>ABSTRACT</w:t>
      </w:r>
    </w:p>
    <w:p w:rsidR="003602CA" w:rsidRPr="000273B4" w:rsidRDefault="003602CA" w:rsidP="000273B4">
      <w:pPr>
        <w:shd w:val="clear" w:color="auto" w:fill="FFFFFF" w:themeFill="background1"/>
        <w:bidi w:val="0"/>
        <w:spacing w:after="0" w:line="360" w:lineRule="auto"/>
        <w:jc w:val="both"/>
        <w:rPr>
          <w:rFonts w:ascii="Helvetica" w:eastAsia="Times New Roman" w:hAnsi="Helvetica" w:cs="Helvetica"/>
          <w:color w:val="000000"/>
          <w:sz w:val="4"/>
          <w:szCs w:val="4"/>
          <w:rtl/>
          <w:lang w:bidi="ar-EG"/>
        </w:rPr>
      </w:pPr>
    </w:p>
    <w:p w:rsidR="00B07544" w:rsidRPr="000273B4" w:rsidRDefault="00B07544" w:rsidP="00E13D4E">
      <w:pPr>
        <w:bidi w:val="0"/>
        <w:spacing w:after="0" w:line="360" w:lineRule="auto"/>
        <w:ind w:firstLine="720"/>
        <w:jc w:val="both"/>
        <w:rPr>
          <w:rFonts w:asciiTheme="majorBidi" w:hAnsiTheme="majorBidi" w:cstheme="majorBidi"/>
          <w:color w:val="000000" w:themeColor="text1"/>
          <w:sz w:val="28"/>
          <w:szCs w:val="28"/>
          <w:rtl/>
          <w:lang w:bidi="ar-EG"/>
        </w:rPr>
      </w:pPr>
      <w:r w:rsidRPr="000273B4">
        <w:rPr>
          <w:rFonts w:asciiTheme="majorBidi" w:hAnsiTheme="majorBidi" w:cstheme="majorBidi"/>
          <w:color w:val="000000" w:themeColor="text1"/>
          <w:sz w:val="28"/>
          <w:szCs w:val="28"/>
          <w:lang w:bidi="ar-EG"/>
        </w:rPr>
        <w:t xml:space="preserve">A total of 200 random samples of fresh dairy milk (80), soft cheese (40), </w:t>
      </w:r>
      <w:proofErr w:type="spellStart"/>
      <w:r w:rsidRPr="000273B4">
        <w:rPr>
          <w:rFonts w:asciiTheme="majorBidi" w:hAnsiTheme="majorBidi" w:cstheme="majorBidi"/>
          <w:color w:val="000000" w:themeColor="text1"/>
          <w:sz w:val="28"/>
          <w:szCs w:val="28"/>
          <w:lang w:bidi="ar-EG"/>
        </w:rPr>
        <w:t>kariesh</w:t>
      </w:r>
      <w:proofErr w:type="spellEnd"/>
      <w:r w:rsidRPr="000273B4">
        <w:rPr>
          <w:rFonts w:asciiTheme="majorBidi" w:hAnsiTheme="majorBidi" w:cstheme="majorBidi"/>
          <w:color w:val="000000" w:themeColor="text1"/>
          <w:sz w:val="28"/>
          <w:szCs w:val="28"/>
          <w:lang w:bidi="ar-EG"/>
        </w:rPr>
        <w:t xml:space="preserve"> cheese (40) and ice cream (40) were collected from small retails and different shops at </w:t>
      </w:r>
      <w:proofErr w:type="spellStart"/>
      <w:r w:rsidRPr="000273B4">
        <w:rPr>
          <w:rFonts w:asciiTheme="majorBidi" w:hAnsiTheme="majorBidi" w:cstheme="majorBidi"/>
          <w:color w:val="000000" w:themeColor="text1"/>
          <w:sz w:val="28"/>
          <w:szCs w:val="28"/>
          <w:lang w:bidi="ar-EG"/>
        </w:rPr>
        <w:t>Kaliopia</w:t>
      </w:r>
      <w:proofErr w:type="spellEnd"/>
      <w:r w:rsidRPr="000273B4">
        <w:rPr>
          <w:rFonts w:asciiTheme="majorBidi" w:hAnsiTheme="majorBidi" w:cstheme="majorBidi"/>
          <w:color w:val="000000" w:themeColor="text1"/>
          <w:sz w:val="28"/>
          <w:szCs w:val="28"/>
          <w:lang w:bidi="ar-EG"/>
        </w:rPr>
        <w:t xml:space="preserve"> and Giza </w:t>
      </w:r>
      <w:proofErr w:type="spellStart"/>
      <w:r w:rsidR="00E13D4E">
        <w:rPr>
          <w:rFonts w:asciiTheme="majorBidi" w:hAnsiTheme="majorBidi" w:cstheme="majorBidi"/>
          <w:color w:val="000000" w:themeColor="text1"/>
          <w:sz w:val="28"/>
          <w:szCs w:val="28"/>
          <w:lang w:bidi="ar-EG"/>
        </w:rPr>
        <w:t>G</w:t>
      </w:r>
      <w:r w:rsidRPr="000273B4">
        <w:rPr>
          <w:rFonts w:asciiTheme="majorBidi" w:hAnsiTheme="majorBidi" w:cstheme="majorBidi"/>
          <w:color w:val="000000" w:themeColor="text1"/>
          <w:sz w:val="28"/>
          <w:szCs w:val="28"/>
          <w:lang w:bidi="ar-EG"/>
        </w:rPr>
        <w:t>overnates</w:t>
      </w:r>
      <w:proofErr w:type="spellEnd"/>
      <w:r w:rsidRPr="000273B4">
        <w:rPr>
          <w:rFonts w:asciiTheme="majorBidi" w:hAnsiTheme="majorBidi" w:cstheme="majorBidi"/>
          <w:color w:val="000000" w:themeColor="text1"/>
          <w:sz w:val="28"/>
          <w:szCs w:val="28"/>
          <w:lang w:bidi="ar-EG"/>
        </w:rPr>
        <w:t xml:space="preserve">  during the period of October 2016 to January 2017 and transferred with minimum delay to laboratory for </w:t>
      </w:r>
      <w:r w:rsidR="00255B88" w:rsidRPr="000273B4">
        <w:rPr>
          <w:rFonts w:asciiTheme="majorBidi" w:hAnsiTheme="majorBidi" w:cstheme="majorBidi"/>
          <w:color w:val="000000" w:themeColor="text1"/>
          <w:sz w:val="28"/>
          <w:szCs w:val="28"/>
          <w:lang w:bidi="ar-EG"/>
        </w:rPr>
        <w:t>detection</w:t>
      </w:r>
      <w:r w:rsidRPr="000273B4">
        <w:rPr>
          <w:rFonts w:asciiTheme="majorBidi" w:hAnsiTheme="majorBidi" w:cstheme="majorBidi"/>
          <w:color w:val="000000" w:themeColor="text1"/>
          <w:sz w:val="28"/>
          <w:szCs w:val="28"/>
          <w:lang w:bidi="ar-EG"/>
        </w:rPr>
        <w:t xml:space="preserve"> the presence of </w:t>
      </w:r>
      <w:r w:rsidRPr="000273B4">
        <w:rPr>
          <w:rFonts w:asciiTheme="majorBidi" w:hAnsiTheme="majorBidi" w:cstheme="majorBidi"/>
          <w:i/>
          <w:iCs/>
          <w:color w:val="000000" w:themeColor="text1"/>
          <w:sz w:val="28"/>
          <w:szCs w:val="28"/>
          <w:lang w:bidi="ar-EG"/>
        </w:rPr>
        <w:t>Listeria species</w:t>
      </w:r>
      <w:r w:rsidRPr="000273B4">
        <w:rPr>
          <w:rFonts w:asciiTheme="majorBidi" w:hAnsiTheme="majorBidi" w:cstheme="majorBidi"/>
          <w:color w:val="000000" w:themeColor="text1"/>
          <w:sz w:val="28"/>
          <w:szCs w:val="28"/>
          <w:lang w:bidi="ar-EG"/>
        </w:rPr>
        <w:t>.</w:t>
      </w:r>
      <w:r w:rsidRPr="000273B4">
        <w:rPr>
          <w:rFonts w:asciiTheme="majorBidi" w:hAnsiTheme="majorBidi" w:cstheme="majorBidi"/>
          <w:color w:val="000000" w:themeColor="text1"/>
          <w:sz w:val="28"/>
          <w:szCs w:val="28"/>
        </w:rPr>
        <w:t>The bacteriological results revealed that, 5/200</w:t>
      </w:r>
      <w:r w:rsidR="00E13D4E">
        <w:rPr>
          <w:rFonts w:asciiTheme="majorBidi" w:hAnsiTheme="majorBidi" w:cstheme="majorBidi"/>
          <w:color w:val="000000" w:themeColor="text1"/>
          <w:sz w:val="28"/>
          <w:szCs w:val="28"/>
        </w:rPr>
        <w:t xml:space="preserve"> </w:t>
      </w:r>
      <w:r w:rsidRPr="000273B4">
        <w:rPr>
          <w:rFonts w:asciiTheme="majorBidi" w:hAnsiTheme="majorBidi" w:cstheme="majorBidi"/>
          <w:color w:val="000000" w:themeColor="text1"/>
          <w:sz w:val="28"/>
          <w:szCs w:val="28"/>
        </w:rPr>
        <w:t>(2.5%) were</w:t>
      </w:r>
      <w:r w:rsidRPr="000273B4">
        <w:rPr>
          <w:rFonts w:asciiTheme="majorBidi" w:hAnsiTheme="majorBidi" w:cstheme="majorBidi"/>
          <w:i/>
          <w:iCs/>
          <w:color w:val="000000" w:themeColor="text1"/>
          <w:sz w:val="28"/>
          <w:szCs w:val="28"/>
        </w:rPr>
        <w:t xml:space="preserve"> </w:t>
      </w:r>
      <w:proofErr w:type="spellStart"/>
      <w:r w:rsidRPr="000273B4">
        <w:rPr>
          <w:rFonts w:asciiTheme="majorBidi" w:hAnsiTheme="majorBidi" w:cstheme="majorBidi"/>
          <w:i/>
          <w:iCs/>
          <w:color w:val="000000" w:themeColor="text1"/>
          <w:sz w:val="28"/>
          <w:szCs w:val="28"/>
        </w:rPr>
        <w:t>Listeria</w:t>
      </w:r>
      <w:proofErr w:type="spellEnd"/>
      <w:r w:rsidRPr="000273B4">
        <w:rPr>
          <w:rFonts w:asciiTheme="majorBidi" w:hAnsiTheme="majorBidi" w:cstheme="majorBidi"/>
          <w:i/>
          <w:iCs/>
          <w:color w:val="000000" w:themeColor="text1"/>
          <w:sz w:val="28"/>
          <w:szCs w:val="28"/>
        </w:rPr>
        <w:t xml:space="preserve"> </w:t>
      </w:r>
      <w:proofErr w:type="spellStart"/>
      <w:r w:rsidRPr="000273B4">
        <w:rPr>
          <w:rFonts w:asciiTheme="majorBidi" w:hAnsiTheme="majorBidi" w:cstheme="majorBidi"/>
          <w:i/>
          <w:iCs/>
          <w:color w:val="000000" w:themeColor="text1"/>
          <w:sz w:val="28"/>
          <w:szCs w:val="28"/>
        </w:rPr>
        <w:t>monocytogenes</w:t>
      </w:r>
      <w:proofErr w:type="spellEnd"/>
      <w:r w:rsidRPr="000273B4">
        <w:rPr>
          <w:rFonts w:asciiTheme="majorBidi" w:hAnsiTheme="majorBidi" w:cstheme="majorBidi"/>
          <w:color w:val="000000" w:themeColor="text1"/>
          <w:sz w:val="28"/>
          <w:szCs w:val="28"/>
        </w:rPr>
        <w:t xml:space="preserve"> (</w:t>
      </w:r>
      <w:proofErr w:type="spellStart"/>
      <w:r w:rsidRPr="000273B4">
        <w:rPr>
          <w:rFonts w:asciiTheme="majorBidi" w:hAnsiTheme="majorBidi" w:cstheme="majorBidi"/>
          <w:i/>
          <w:iCs/>
          <w:color w:val="000000" w:themeColor="text1"/>
          <w:sz w:val="28"/>
          <w:szCs w:val="28"/>
        </w:rPr>
        <w:t>L.monocytogenes</w:t>
      </w:r>
      <w:proofErr w:type="spellEnd"/>
      <w:r w:rsidRPr="000273B4">
        <w:rPr>
          <w:rFonts w:asciiTheme="majorBidi" w:hAnsiTheme="majorBidi" w:cstheme="majorBidi"/>
          <w:color w:val="000000" w:themeColor="text1"/>
          <w:sz w:val="28"/>
          <w:szCs w:val="28"/>
        </w:rPr>
        <w:t xml:space="preserve">) includes 3/80 (3.75 %) from raw milk, 1/40 (2.5%) from each </w:t>
      </w:r>
      <w:proofErr w:type="spellStart"/>
      <w:r w:rsidRPr="000273B4">
        <w:rPr>
          <w:rFonts w:asciiTheme="majorBidi" w:hAnsiTheme="majorBidi" w:cstheme="majorBidi"/>
          <w:color w:val="000000" w:themeColor="text1"/>
          <w:sz w:val="28"/>
          <w:szCs w:val="28"/>
        </w:rPr>
        <w:t>kariesh</w:t>
      </w:r>
      <w:proofErr w:type="spellEnd"/>
      <w:r w:rsidRPr="000273B4">
        <w:rPr>
          <w:rFonts w:asciiTheme="majorBidi" w:hAnsiTheme="majorBidi" w:cstheme="majorBidi"/>
          <w:color w:val="000000" w:themeColor="text1"/>
          <w:sz w:val="28"/>
          <w:szCs w:val="28"/>
        </w:rPr>
        <w:t xml:space="preserve"> cheese and ice cream samples and 0/40</w:t>
      </w:r>
      <w:r w:rsidR="00784278">
        <w:rPr>
          <w:rFonts w:asciiTheme="majorBidi" w:hAnsiTheme="majorBidi" w:cstheme="majorBidi"/>
          <w:color w:val="000000" w:themeColor="text1"/>
          <w:sz w:val="28"/>
          <w:szCs w:val="28"/>
        </w:rPr>
        <w:t xml:space="preserve"> </w:t>
      </w:r>
      <w:r w:rsidRPr="000273B4">
        <w:rPr>
          <w:rFonts w:asciiTheme="majorBidi" w:hAnsiTheme="majorBidi" w:cstheme="majorBidi"/>
          <w:color w:val="000000" w:themeColor="text1"/>
          <w:sz w:val="28"/>
          <w:szCs w:val="28"/>
        </w:rPr>
        <w:t>(0%) from soft cheese. The results of</w:t>
      </w:r>
      <w:r w:rsidR="00E13D4E">
        <w:rPr>
          <w:rFonts w:asciiTheme="majorBidi" w:hAnsiTheme="majorBidi" w:cstheme="majorBidi"/>
          <w:sz w:val="28"/>
          <w:szCs w:val="28"/>
          <w:lang w:bidi="ar-EG"/>
        </w:rPr>
        <w:t xml:space="preserve"> </w:t>
      </w:r>
      <w:proofErr w:type="spellStart"/>
      <w:r w:rsidRPr="000273B4">
        <w:rPr>
          <w:rFonts w:asciiTheme="majorBidi" w:hAnsiTheme="majorBidi" w:cstheme="majorBidi"/>
          <w:sz w:val="28"/>
          <w:szCs w:val="28"/>
          <w:lang w:bidi="ar-EG"/>
        </w:rPr>
        <w:t>Microgen</w:t>
      </w:r>
      <w:r w:rsidRPr="000273B4">
        <w:rPr>
          <w:rFonts w:asciiTheme="majorBidi" w:hAnsiTheme="majorBidi" w:cstheme="majorBidi"/>
          <w:sz w:val="28"/>
          <w:szCs w:val="28"/>
          <w:vertAlign w:val="superscript"/>
          <w:lang w:bidi="ar-EG"/>
        </w:rPr>
        <w:t>TM</w:t>
      </w:r>
      <w:proofErr w:type="spellEnd"/>
      <w:r w:rsidRPr="000273B4">
        <w:rPr>
          <w:rFonts w:asciiTheme="majorBidi" w:hAnsiTheme="majorBidi" w:cstheme="majorBidi"/>
          <w:sz w:val="28"/>
          <w:szCs w:val="28"/>
          <w:lang w:bidi="ar-EG"/>
        </w:rPr>
        <w:t xml:space="preserve"> </w:t>
      </w:r>
      <w:proofErr w:type="spellStart"/>
      <w:r w:rsidRPr="000273B4">
        <w:rPr>
          <w:rFonts w:asciiTheme="majorBidi" w:hAnsiTheme="majorBidi" w:cstheme="majorBidi"/>
          <w:sz w:val="28"/>
          <w:szCs w:val="28"/>
          <w:lang w:bidi="ar-EG"/>
        </w:rPr>
        <w:t>Listeria</w:t>
      </w:r>
      <w:proofErr w:type="spellEnd"/>
      <w:r w:rsidRPr="000273B4">
        <w:rPr>
          <w:rFonts w:asciiTheme="majorBidi" w:hAnsiTheme="majorBidi" w:cstheme="majorBidi"/>
          <w:sz w:val="28"/>
          <w:szCs w:val="28"/>
          <w:lang w:bidi="ar-EG"/>
        </w:rPr>
        <w:t xml:space="preserve">-ID System </w:t>
      </w:r>
      <w:r w:rsidRPr="000273B4">
        <w:rPr>
          <w:rFonts w:asciiTheme="majorBidi" w:hAnsiTheme="majorBidi" w:cstheme="majorBidi"/>
          <w:color w:val="000000" w:themeColor="text1"/>
          <w:sz w:val="28"/>
          <w:szCs w:val="28"/>
        </w:rPr>
        <w:t xml:space="preserve">revealed that all isolates were </w:t>
      </w:r>
      <w:proofErr w:type="spellStart"/>
      <w:r w:rsidRPr="000273B4">
        <w:rPr>
          <w:rFonts w:asciiTheme="majorBidi" w:hAnsiTheme="majorBidi" w:cstheme="majorBidi"/>
          <w:i/>
          <w:iCs/>
          <w:color w:val="000000" w:themeColor="text1"/>
          <w:sz w:val="28"/>
          <w:szCs w:val="28"/>
        </w:rPr>
        <w:t>L.monocytogenes</w:t>
      </w:r>
      <w:proofErr w:type="spellEnd"/>
      <w:r w:rsidRPr="000273B4">
        <w:rPr>
          <w:rFonts w:asciiTheme="majorBidi" w:hAnsiTheme="majorBidi" w:cstheme="majorBidi"/>
          <w:color w:val="000000" w:themeColor="text1"/>
          <w:sz w:val="28"/>
          <w:szCs w:val="28"/>
        </w:rPr>
        <w:t xml:space="preserve"> (99.92%) .The PCR results for </w:t>
      </w:r>
      <w:r w:rsidRPr="000273B4">
        <w:rPr>
          <w:rFonts w:asciiTheme="majorBidi" w:hAnsiTheme="majorBidi" w:cstheme="majorBidi"/>
          <w:i/>
          <w:iCs/>
          <w:color w:val="000000" w:themeColor="text1"/>
          <w:sz w:val="28"/>
          <w:szCs w:val="28"/>
        </w:rPr>
        <w:t xml:space="preserve">L. </w:t>
      </w:r>
      <w:proofErr w:type="spellStart"/>
      <w:r w:rsidRPr="000273B4">
        <w:rPr>
          <w:rFonts w:asciiTheme="majorBidi" w:hAnsiTheme="majorBidi" w:cstheme="majorBidi"/>
          <w:i/>
          <w:iCs/>
          <w:color w:val="000000" w:themeColor="text1"/>
          <w:sz w:val="28"/>
          <w:szCs w:val="28"/>
        </w:rPr>
        <w:t>monocytogenes</w:t>
      </w:r>
      <w:proofErr w:type="spellEnd"/>
      <w:r w:rsidRPr="000273B4">
        <w:rPr>
          <w:rFonts w:asciiTheme="majorBidi" w:hAnsiTheme="majorBidi" w:cstheme="majorBidi"/>
          <w:color w:val="000000" w:themeColor="text1"/>
          <w:sz w:val="28"/>
          <w:szCs w:val="28"/>
        </w:rPr>
        <w:t xml:space="preserve"> showed that all 16S </w:t>
      </w:r>
      <w:proofErr w:type="spellStart"/>
      <w:r w:rsidRPr="000273B4">
        <w:rPr>
          <w:rFonts w:asciiTheme="majorBidi" w:hAnsiTheme="majorBidi" w:cstheme="majorBidi"/>
          <w:color w:val="000000" w:themeColor="text1"/>
          <w:sz w:val="28"/>
          <w:szCs w:val="28"/>
        </w:rPr>
        <w:t>rRNA</w:t>
      </w:r>
      <w:proofErr w:type="spellEnd"/>
      <w:r w:rsidRPr="000273B4">
        <w:rPr>
          <w:rFonts w:asciiTheme="majorBidi" w:hAnsiTheme="majorBidi" w:cstheme="majorBidi"/>
          <w:color w:val="000000" w:themeColor="text1"/>
          <w:sz w:val="28"/>
          <w:szCs w:val="28"/>
        </w:rPr>
        <w:t xml:space="preserve"> were detected in five studied strains (100.0%) i.e., all studied strains were </w:t>
      </w:r>
      <w:r w:rsidRPr="000273B4">
        <w:rPr>
          <w:rFonts w:asciiTheme="majorBidi" w:hAnsiTheme="majorBidi" w:cstheme="majorBidi"/>
          <w:i/>
          <w:iCs/>
          <w:color w:val="000000" w:themeColor="text1"/>
          <w:sz w:val="28"/>
          <w:szCs w:val="28"/>
        </w:rPr>
        <w:t xml:space="preserve">L. </w:t>
      </w:r>
      <w:proofErr w:type="spellStart"/>
      <w:r w:rsidRPr="000273B4">
        <w:rPr>
          <w:rFonts w:asciiTheme="majorBidi" w:hAnsiTheme="majorBidi" w:cstheme="majorBidi"/>
          <w:i/>
          <w:iCs/>
          <w:color w:val="000000" w:themeColor="text1"/>
          <w:sz w:val="28"/>
          <w:szCs w:val="28"/>
        </w:rPr>
        <w:t>monocytogenes</w:t>
      </w:r>
      <w:proofErr w:type="spellEnd"/>
      <w:r w:rsidRPr="000273B4">
        <w:rPr>
          <w:rFonts w:asciiTheme="majorBidi" w:hAnsiTheme="majorBidi" w:cstheme="majorBidi"/>
          <w:color w:val="000000" w:themeColor="text1"/>
          <w:sz w:val="28"/>
          <w:szCs w:val="28"/>
        </w:rPr>
        <w:t>.</w:t>
      </w:r>
    </w:p>
    <w:p w:rsidR="00B07544" w:rsidRPr="000273B4" w:rsidRDefault="00B07544" w:rsidP="000273B4">
      <w:pPr>
        <w:bidi w:val="0"/>
        <w:spacing w:after="0" w:line="360" w:lineRule="auto"/>
        <w:jc w:val="both"/>
        <w:rPr>
          <w:rFonts w:asciiTheme="majorBidi" w:hAnsiTheme="majorBidi" w:cstheme="majorBidi"/>
          <w:sz w:val="28"/>
          <w:szCs w:val="28"/>
          <w:lang w:bidi="ar-EG"/>
        </w:rPr>
      </w:pPr>
      <w:r w:rsidRPr="000273B4">
        <w:rPr>
          <w:rFonts w:asciiTheme="majorBidi" w:hAnsiTheme="majorBidi" w:cstheme="majorBidi"/>
          <w:b/>
          <w:bCs/>
          <w:color w:val="000000" w:themeColor="text1"/>
          <w:sz w:val="28"/>
          <w:szCs w:val="28"/>
        </w:rPr>
        <w:t>Keywords:</w:t>
      </w:r>
      <w:r w:rsidRPr="000273B4">
        <w:rPr>
          <w:rFonts w:asciiTheme="majorBidi" w:hAnsiTheme="majorBidi" w:cstheme="majorBidi"/>
          <w:i/>
          <w:iCs/>
          <w:color w:val="000000" w:themeColor="text1"/>
          <w:sz w:val="28"/>
          <w:szCs w:val="28"/>
        </w:rPr>
        <w:t xml:space="preserve">L. </w:t>
      </w:r>
      <w:proofErr w:type="spellStart"/>
      <w:r w:rsidRPr="000273B4">
        <w:rPr>
          <w:rFonts w:asciiTheme="majorBidi" w:hAnsiTheme="majorBidi" w:cstheme="majorBidi"/>
          <w:i/>
          <w:iCs/>
          <w:color w:val="000000" w:themeColor="text1"/>
          <w:sz w:val="28"/>
          <w:szCs w:val="28"/>
        </w:rPr>
        <w:t>monocytogenes</w:t>
      </w:r>
      <w:proofErr w:type="spellEnd"/>
      <w:r w:rsidRPr="000273B4">
        <w:rPr>
          <w:rFonts w:asciiTheme="majorBidi" w:hAnsiTheme="majorBidi" w:cstheme="majorBidi"/>
          <w:color w:val="000000" w:themeColor="text1"/>
          <w:sz w:val="28"/>
          <w:szCs w:val="28"/>
        </w:rPr>
        <w:t>,</w:t>
      </w:r>
      <w:r w:rsidR="00784278">
        <w:rPr>
          <w:rFonts w:asciiTheme="majorBidi" w:hAnsiTheme="majorBidi" w:cstheme="majorBidi"/>
          <w:sz w:val="28"/>
          <w:szCs w:val="28"/>
          <w:lang w:bidi="ar-EG"/>
        </w:rPr>
        <w:t xml:space="preserve"> </w:t>
      </w:r>
      <w:proofErr w:type="spellStart"/>
      <w:r w:rsidRPr="000273B4">
        <w:rPr>
          <w:rFonts w:asciiTheme="majorBidi" w:hAnsiTheme="majorBidi" w:cstheme="majorBidi"/>
          <w:sz w:val="28"/>
          <w:szCs w:val="28"/>
          <w:lang w:bidi="ar-EG"/>
        </w:rPr>
        <w:t>Microgen</w:t>
      </w:r>
      <w:proofErr w:type="spellEnd"/>
      <w:r w:rsidR="00784278">
        <w:rPr>
          <w:rFonts w:asciiTheme="majorBidi" w:hAnsiTheme="majorBidi" w:cstheme="majorBidi"/>
          <w:sz w:val="28"/>
          <w:szCs w:val="28"/>
          <w:vertAlign w:val="superscript"/>
          <w:lang w:bidi="ar-EG"/>
        </w:rPr>
        <w:t xml:space="preserve"> </w:t>
      </w:r>
      <w:r w:rsidRPr="000273B4">
        <w:rPr>
          <w:rFonts w:asciiTheme="majorBidi" w:hAnsiTheme="majorBidi" w:cstheme="majorBidi"/>
          <w:sz w:val="28"/>
          <w:szCs w:val="28"/>
          <w:vertAlign w:val="superscript"/>
          <w:lang w:bidi="ar-EG"/>
        </w:rPr>
        <w:t>TM</w:t>
      </w:r>
      <w:r w:rsidRPr="000273B4">
        <w:rPr>
          <w:rFonts w:asciiTheme="majorBidi" w:hAnsiTheme="majorBidi" w:cstheme="majorBidi"/>
          <w:sz w:val="28"/>
          <w:szCs w:val="28"/>
          <w:lang w:bidi="ar-EG"/>
        </w:rPr>
        <w:t xml:space="preserve"> </w:t>
      </w:r>
      <w:proofErr w:type="spellStart"/>
      <w:r w:rsidRPr="000273B4">
        <w:rPr>
          <w:rFonts w:asciiTheme="majorBidi" w:hAnsiTheme="majorBidi" w:cstheme="majorBidi"/>
          <w:sz w:val="28"/>
          <w:szCs w:val="28"/>
          <w:lang w:bidi="ar-EG"/>
        </w:rPr>
        <w:t>Listeria</w:t>
      </w:r>
      <w:proofErr w:type="spellEnd"/>
      <w:r w:rsidRPr="000273B4">
        <w:rPr>
          <w:rFonts w:asciiTheme="majorBidi" w:hAnsiTheme="majorBidi" w:cstheme="majorBidi"/>
          <w:sz w:val="28"/>
          <w:szCs w:val="28"/>
          <w:lang w:bidi="ar-EG"/>
        </w:rPr>
        <w:t xml:space="preserve">-ID System, 16S </w:t>
      </w:r>
      <w:proofErr w:type="spellStart"/>
      <w:r w:rsidRPr="000273B4">
        <w:rPr>
          <w:rFonts w:asciiTheme="majorBidi" w:hAnsiTheme="majorBidi" w:cstheme="majorBidi"/>
          <w:sz w:val="28"/>
          <w:szCs w:val="28"/>
          <w:lang w:bidi="ar-EG"/>
        </w:rPr>
        <w:t>rRNA</w:t>
      </w:r>
      <w:proofErr w:type="spellEnd"/>
    </w:p>
    <w:p w:rsidR="00561A7B" w:rsidRPr="000273B4" w:rsidRDefault="00561A7B" w:rsidP="000273B4">
      <w:pPr>
        <w:bidi w:val="0"/>
        <w:spacing w:after="0" w:line="360" w:lineRule="auto"/>
        <w:jc w:val="both"/>
        <w:rPr>
          <w:rFonts w:asciiTheme="majorBidi" w:hAnsiTheme="majorBidi" w:cstheme="majorBidi"/>
          <w:b/>
          <w:bCs/>
          <w:color w:val="000000" w:themeColor="text1"/>
          <w:sz w:val="28"/>
          <w:szCs w:val="28"/>
          <w:rtl/>
          <w:lang w:bidi="ar-EG"/>
        </w:rPr>
      </w:pPr>
      <w:r w:rsidRPr="000273B4">
        <w:rPr>
          <w:rFonts w:asciiTheme="majorBidi" w:hAnsiTheme="majorBidi" w:cstheme="majorBidi"/>
          <w:b/>
          <w:bCs/>
          <w:sz w:val="28"/>
          <w:szCs w:val="28"/>
        </w:rPr>
        <w:t>1. INTRODUCTION</w:t>
      </w:r>
    </w:p>
    <w:p w:rsidR="00561A7B" w:rsidRPr="000273B4" w:rsidRDefault="00561A7B" w:rsidP="000273B4">
      <w:pPr>
        <w:autoSpaceDE w:val="0"/>
        <w:autoSpaceDN w:val="0"/>
        <w:bidi w:val="0"/>
        <w:adjustRightInd w:val="0"/>
        <w:spacing w:after="0" w:line="360" w:lineRule="auto"/>
        <w:ind w:firstLine="720"/>
        <w:jc w:val="both"/>
        <w:rPr>
          <w:rFonts w:asciiTheme="majorBidi" w:hAnsiTheme="majorBidi" w:cstheme="majorBidi"/>
          <w:color w:val="000000" w:themeColor="text1"/>
          <w:sz w:val="28"/>
          <w:szCs w:val="28"/>
        </w:rPr>
      </w:pPr>
      <w:r w:rsidRPr="000273B4">
        <w:rPr>
          <w:rFonts w:asciiTheme="majorBidi" w:hAnsiTheme="majorBidi" w:cstheme="majorBidi"/>
          <w:color w:val="000000" w:themeColor="text1"/>
          <w:sz w:val="28"/>
          <w:szCs w:val="28"/>
        </w:rPr>
        <w:t>Infectious diseases caused by bacteria affect millions of people worldwide. Today, infectious diseases account for one-third of all deaths in the world; the World Health Organization estimates that nearly 50,000 people die each day throughout the world from infectious diseases</w:t>
      </w:r>
      <w:r w:rsidR="00E13D4E">
        <w:rPr>
          <w:rFonts w:asciiTheme="majorBidi" w:hAnsiTheme="majorBidi" w:cstheme="majorBidi"/>
          <w:color w:val="000000" w:themeColor="text1"/>
          <w:sz w:val="28"/>
          <w:szCs w:val="28"/>
        </w:rPr>
        <w:t xml:space="preserve"> </w:t>
      </w:r>
      <w:r w:rsidR="00375FC6" w:rsidRPr="000273B4">
        <w:rPr>
          <w:rFonts w:asciiTheme="majorBidi" w:hAnsiTheme="majorBidi" w:cstheme="majorBidi"/>
          <w:color w:val="000000" w:themeColor="text1"/>
          <w:sz w:val="28"/>
          <w:szCs w:val="28"/>
        </w:rPr>
        <w:t>(</w:t>
      </w:r>
      <w:proofErr w:type="spellStart"/>
      <w:r w:rsidRPr="000273B4">
        <w:rPr>
          <w:rFonts w:asciiTheme="majorBidi" w:hAnsiTheme="majorBidi" w:cstheme="majorBidi"/>
          <w:color w:val="000000" w:themeColor="text1"/>
          <w:sz w:val="28"/>
          <w:szCs w:val="28"/>
        </w:rPr>
        <w:t>Chanda</w:t>
      </w:r>
      <w:proofErr w:type="spellEnd"/>
      <w:r w:rsidRPr="000273B4">
        <w:rPr>
          <w:rFonts w:asciiTheme="majorBidi" w:hAnsiTheme="majorBidi" w:cstheme="majorBidi"/>
          <w:color w:val="000000" w:themeColor="text1"/>
          <w:sz w:val="28"/>
          <w:szCs w:val="28"/>
        </w:rPr>
        <w:t xml:space="preserve"> and Rakholiya</w:t>
      </w:r>
      <w:r w:rsidR="00375FC6" w:rsidRPr="000273B4">
        <w:rPr>
          <w:rFonts w:asciiTheme="majorBidi" w:hAnsiTheme="majorBidi" w:cstheme="majorBidi"/>
          <w:color w:val="000000" w:themeColor="text1"/>
          <w:sz w:val="28"/>
          <w:szCs w:val="28"/>
        </w:rPr>
        <w:t>,</w:t>
      </w:r>
      <w:r w:rsidRPr="000273B4">
        <w:rPr>
          <w:rFonts w:asciiTheme="majorBidi" w:hAnsiTheme="majorBidi" w:cstheme="majorBidi"/>
          <w:color w:val="000000" w:themeColor="text1"/>
          <w:sz w:val="28"/>
          <w:szCs w:val="28"/>
        </w:rPr>
        <w:t>2011)</w:t>
      </w:r>
      <w:r w:rsidR="00255B88" w:rsidRPr="000273B4">
        <w:rPr>
          <w:rFonts w:asciiTheme="majorBidi" w:hAnsiTheme="majorBidi" w:cstheme="majorBidi"/>
          <w:color w:val="000000" w:themeColor="text1"/>
          <w:sz w:val="28"/>
          <w:szCs w:val="28"/>
        </w:rPr>
        <w:t>.</w:t>
      </w:r>
    </w:p>
    <w:p w:rsidR="00A05DF0" w:rsidRPr="000273B4" w:rsidRDefault="00561A7B" w:rsidP="000273B4">
      <w:pPr>
        <w:bidi w:val="0"/>
        <w:spacing w:after="0" w:line="360" w:lineRule="auto"/>
        <w:ind w:firstLine="720"/>
        <w:jc w:val="both"/>
        <w:rPr>
          <w:rFonts w:asciiTheme="majorBidi" w:hAnsiTheme="majorBidi" w:cstheme="majorBidi"/>
          <w:color w:val="000000" w:themeColor="text1"/>
          <w:sz w:val="28"/>
          <w:szCs w:val="28"/>
          <w:rtl/>
          <w:lang w:bidi="ar-EG"/>
        </w:rPr>
      </w:pPr>
      <w:proofErr w:type="spellStart"/>
      <w:r w:rsidRPr="000273B4">
        <w:rPr>
          <w:rFonts w:asciiTheme="majorBidi" w:hAnsiTheme="majorBidi" w:cstheme="majorBidi"/>
          <w:i/>
          <w:iCs/>
          <w:color w:val="000000" w:themeColor="text1"/>
          <w:sz w:val="28"/>
          <w:szCs w:val="28"/>
        </w:rPr>
        <w:t>L</w:t>
      </w:r>
      <w:r w:rsidR="00472ED9" w:rsidRPr="000273B4">
        <w:rPr>
          <w:rFonts w:asciiTheme="majorBidi" w:hAnsiTheme="majorBidi" w:cstheme="majorBidi"/>
          <w:i/>
          <w:iCs/>
          <w:color w:val="000000" w:themeColor="text1"/>
          <w:sz w:val="28"/>
          <w:szCs w:val="28"/>
        </w:rPr>
        <w:t>.</w:t>
      </w:r>
      <w:r w:rsidRPr="000273B4">
        <w:rPr>
          <w:rFonts w:asciiTheme="majorBidi" w:hAnsiTheme="majorBidi" w:cstheme="majorBidi"/>
          <w:i/>
          <w:iCs/>
          <w:color w:val="000000" w:themeColor="text1"/>
          <w:sz w:val="28"/>
          <w:szCs w:val="28"/>
        </w:rPr>
        <w:t>monocytogenes</w:t>
      </w:r>
      <w:proofErr w:type="spellEnd"/>
      <w:r w:rsidR="00E13D4E">
        <w:rPr>
          <w:rFonts w:asciiTheme="majorBidi" w:hAnsiTheme="majorBidi" w:cstheme="majorBidi"/>
          <w:color w:val="000000" w:themeColor="text1"/>
          <w:sz w:val="28"/>
          <w:szCs w:val="28"/>
        </w:rPr>
        <w:t xml:space="preserve"> </w:t>
      </w:r>
      <w:r w:rsidRPr="000273B4">
        <w:rPr>
          <w:rFonts w:asciiTheme="majorBidi" w:hAnsiTheme="majorBidi" w:cstheme="majorBidi"/>
          <w:color w:val="000000" w:themeColor="text1"/>
          <w:sz w:val="28"/>
          <w:szCs w:val="28"/>
        </w:rPr>
        <w:t xml:space="preserve">is ubiquitous bacteria. It causes </w:t>
      </w:r>
      <w:proofErr w:type="spellStart"/>
      <w:r w:rsidRPr="000273B4">
        <w:rPr>
          <w:rFonts w:asciiTheme="majorBidi" w:hAnsiTheme="majorBidi" w:cstheme="majorBidi"/>
          <w:color w:val="000000" w:themeColor="text1"/>
          <w:sz w:val="28"/>
          <w:szCs w:val="28"/>
        </w:rPr>
        <w:t>listeriosis</w:t>
      </w:r>
      <w:proofErr w:type="spellEnd"/>
      <w:r w:rsidRPr="000273B4">
        <w:rPr>
          <w:rFonts w:asciiTheme="majorBidi" w:hAnsiTheme="majorBidi" w:cstheme="majorBidi"/>
          <w:color w:val="000000" w:themeColor="text1"/>
          <w:sz w:val="28"/>
          <w:szCs w:val="28"/>
        </w:rPr>
        <w:t xml:space="preserve">, a serious infectious disease which occurs as consequence of consumption of food </w:t>
      </w:r>
      <w:r w:rsidRPr="000273B4">
        <w:rPr>
          <w:rFonts w:asciiTheme="majorBidi" w:hAnsiTheme="majorBidi" w:cstheme="majorBidi"/>
          <w:color w:val="000000" w:themeColor="text1"/>
          <w:sz w:val="28"/>
          <w:szCs w:val="28"/>
        </w:rPr>
        <w:lastRenderedPageBreak/>
        <w:t xml:space="preserve">contaminated with this pathogen bacterium. The frequency of incidence of </w:t>
      </w:r>
      <w:proofErr w:type="spellStart"/>
      <w:r w:rsidRPr="000273B4">
        <w:rPr>
          <w:rFonts w:asciiTheme="majorBidi" w:hAnsiTheme="majorBidi" w:cstheme="majorBidi"/>
          <w:color w:val="000000" w:themeColor="text1"/>
          <w:sz w:val="28"/>
          <w:szCs w:val="28"/>
        </w:rPr>
        <w:t>listeriosis</w:t>
      </w:r>
      <w:proofErr w:type="spellEnd"/>
      <w:r w:rsidRPr="000273B4">
        <w:rPr>
          <w:rFonts w:asciiTheme="majorBidi" w:hAnsiTheme="majorBidi" w:cstheme="majorBidi"/>
          <w:color w:val="000000" w:themeColor="text1"/>
          <w:sz w:val="28"/>
          <w:szCs w:val="28"/>
        </w:rPr>
        <w:t xml:space="preserve"> is low (1%), but with high mortality rate (30%). In certain countries  large outbreaks of </w:t>
      </w:r>
      <w:proofErr w:type="spellStart"/>
      <w:r w:rsidRPr="000273B4">
        <w:rPr>
          <w:rFonts w:asciiTheme="majorBidi" w:hAnsiTheme="majorBidi" w:cstheme="majorBidi"/>
          <w:color w:val="000000" w:themeColor="text1"/>
          <w:sz w:val="28"/>
          <w:szCs w:val="28"/>
        </w:rPr>
        <w:t>listeriosis</w:t>
      </w:r>
      <w:proofErr w:type="spellEnd"/>
      <w:r w:rsidRPr="000273B4">
        <w:rPr>
          <w:rFonts w:asciiTheme="majorBidi" w:hAnsiTheme="majorBidi" w:cstheme="majorBidi"/>
          <w:color w:val="000000" w:themeColor="text1"/>
          <w:sz w:val="28"/>
          <w:szCs w:val="28"/>
        </w:rPr>
        <w:t xml:space="preserve"> were associated with consumption of fresh cheeses and milk. In the process of production of milk and dairy products, it most commonly occurs as consequence of post-pasteurization contamination. </w:t>
      </w:r>
      <w:proofErr w:type="spellStart"/>
      <w:r w:rsidRPr="000273B4">
        <w:rPr>
          <w:rFonts w:asciiTheme="majorBidi" w:hAnsiTheme="majorBidi" w:cstheme="majorBidi"/>
          <w:i/>
          <w:iCs/>
          <w:color w:val="000000" w:themeColor="text1"/>
          <w:sz w:val="28"/>
          <w:szCs w:val="28"/>
        </w:rPr>
        <w:t>L.monocytogenes</w:t>
      </w:r>
      <w:proofErr w:type="spellEnd"/>
      <w:r w:rsidR="00E13D4E">
        <w:rPr>
          <w:rFonts w:asciiTheme="majorBidi" w:hAnsiTheme="majorBidi" w:cstheme="majorBidi"/>
          <w:color w:val="000000" w:themeColor="text1"/>
          <w:sz w:val="28"/>
          <w:szCs w:val="28"/>
        </w:rPr>
        <w:t xml:space="preserve"> </w:t>
      </w:r>
      <w:r w:rsidRPr="000273B4">
        <w:rPr>
          <w:rFonts w:asciiTheme="majorBidi" w:hAnsiTheme="majorBidi" w:cstheme="majorBidi"/>
          <w:color w:val="000000" w:themeColor="text1"/>
          <w:sz w:val="28"/>
          <w:szCs w:val="28"/>
        </w:rPr>
        <w:t xml:space="preserve">has the ability to multiply and grow at low temperatures (4 </w:t>
      </w:r>
      <w:r w:rsidRPr="000273B4">
        <w:rPr>
          <w:rFonts w:asciiTheme="majorBidi" w:hAnsiTheme="majorBidi" w:cstheme="majorBidi"/>
          <w:color w:val="000000" w:themeColor="text1"/>
          <w:sz w:val="28"/>
          <w:szCs w:val="28"/>
          <w:vertAlign w:val="superscript"/>
        </w:rPr>
        <w:t>0</w:t>
      </w:r>
      <w:r w:rsidRPr="000273B4">
        <w:rPr>
          <w:rFonts w:asciiTheme="majorBidi" w:hAnsiTheme="majorBidi" w:cstheme="majorBidi"/>
          <w:color w:val="000000" w:themeColor="text1"/>
          <w:sz w:val="28"/>
          <w:szCs w:val="28"/>
        </w:rPr>
        <w:t xml:space="preserve"> C) and to survive even on freezing temperatures, and as such poses risk for health of consumers, if found in milk, cheese, ice-cream and other dairy products</w:t>
      </w:r>
      <w:r w:rsidR="00255B88" w:rsidRPr="000273B4">
        <w:rPr>
          <w:rFonts w:asciiTheme="majorBidi" w:hAnsiTheme="majorBidi" w:cstheme="majorBidi"/>
          <w:color w:val="000000" w:themeColor="text1"/>
          <w:sz w:val="28"/>
          <w:szCs w:val="28"/>
        </w:rPr>
        <w:t xml:space="preserve"> (</w:t>
      </w:r>
      <w:proofErr w:type="spellStart"/>
      <w:r w:rsidRPr="000273B4">
        <w:rPr>
          <w:rFonts w:asciiTheme="majorBidi" w:hAnsiTheme="majorBidi" w:cstheme="majorBidi"/>
          <w:color w:val="000000" w:themeColor="text1"/>
          <w:sz w:val="28"/>
          <w:szCs w:val="28"/>
        </w:rPr>
        <w:t>Kasalica</w:t>
      </w:r>
      <w:proofErr w:type="spellEnd"/>
      <w:r w:rsidR="00E13D4E">
        <w:rPr>
          <w:rFonts w:asciiTheme="majorBidi" w:hAnsiTheme="majorBidi" w:cstheme="majorBidi"/>
          <w:i/>
          <w:iCs/>
          <w:color w:val="000000" w:themeColor="text1"/>
          <w:sz w:val="28"/>
          <w:szCs w:val="28"/>
        </w:rPr>
        <w:t xml:space="preserve"> </w:t>
      </w:r>
      <w:r w:rsidRPr="000273B4">
        <w:rPr>
          <w:rFonts w:asciiTheme="majorBidi" w:hAnsiTheme="majorBidi" w:cstheme="majorBidi"/>
          <w:i/>
          <w:iCs/>
          <w:color w:val="000000" w:themeColor="text1"/>
          <w:sz w:val="28"/>
          <w:szCs w:val="28"/>
        </w:rPr>
        <w:t>et al</w:t>
      </w:r>
      <w:r w:rsidRPr="000273B4">
        <w:rPr>
          <w:rFonts w:asciiTheme="majorBidi" w:hAnsiTheme="majorBidi" w:cstheme="majorBidi"/>
          <w:color w:val="000000" w:themeColor="text1"/>
          <w:sz w:val="28"/>
          <w:szCs w:val="28"/>
        </w:rPr>
        <w:t>.,2011)</w:t>
      </w:r>
      <w:r w:rsidR="00255B88" w:rsidRPr="000273B4">
        <w:rPr>
          <w:rFonts w:asciiTheme="majorBidi" w:hAnsiTheme="majorBidi" w:cstheme="majorBidi"/>
          <w:color w:val="000000" w:themeColor="text1"/>
          <w:sz w:val="28"/>
          <w:szCs w:val="28"/>
        </w:rPr>
        <w:t>.</w:t>
      </w:r>
    </w:p>
    <w:p w:rsidR="00561A7B" w:rsidRPr="000273B4" w:rsidRDefault="00A05DF0" w:rsidP="000273B4">
      <w:pPr>
        <w:bidi w:val="0"/>
        <w:spacing w:after="0" w:line="360" w:lineRule="auto"/>
        <w:ind w:firstLine="720"/>
        <w:jc w:val="both"/>
        <w:rPr>
          <w:rFonts w:asciiTheme="majorBidi" w:hAnsiTheme="majorBidi" w:cstheme="majorBidi"/>
          <w:color w:val="000000" w:themeColor="text1"/>
          <w:sz w:val="28"/>
          <w:szCs w:val="28"/>
          <w:rtl/>
          <w:lang w:bidi="ar-EG"/>
        </w:rPr>
      </w:pPr>
      <w:r w:rsidRPr="000273B4">
        <w:rPr>
          <w:rFonts w:asciiTheme="majorBidi" w:hAnsiTheme="majorBidi" w:cstheme="majorBidi"/>
          <w:color w:val="000000" w:themeColor="text1"/>
          <w:sz w:val="28"/>
          <w:szCs w:val="28"/>
        </w:rPr>
        <w:t xml:space="preserve">Members of the genus Listeria are short rods, aerobic to facultative anaerobic, Gram- positive, not forming spores and  capsules, distributed individually and in form of short chains, sometimes in form of the letters V and Y. In direct smear, they can be </w:t>
      </w:r>
      <w:proofErr w:type="spellStart"/>
      <w:r w:rsidRPr="000273B4">
        <w:rPr>
          <w:rFonts w:asciiTheme="majorBidi" w:hAnsiTheme="majorBidi" w:cstheme="majorBidi"/>
          <w:color w:val="000000" w:themeColor="text1"/>
          <w:sz w:val="28"/>
          <w:szCs w:val="28"/>
        </w:rPr>
        <w:t>coccoid</w:t>
      </w:r>
      <w:proofErr w:type="spellEnd"/>
      <w:r w:rsidRPr="000273B4">
        <w:rPr>
          <w:rFonts w:asciiTheme="majorBidi" w:hAnsiTheme="majorBidi" w:cstheme="majorBidi"/>
          <w:color w:val="000000" w:themeColor="text1"/>
          <w:sz w:val="28"/>
          <w:szCs w:val="28"/>
        </w:rPr>
        <w:t>, and therefore mistaken with streptococci (</w:t>
      </w:r>
      <w:proofErr w:type="spellStart"/>
      <w:r w:rsidRPr="000273B4">
        <w:rPr>
          <w:rFonts w:asciiTheme="majorBidi" w:hAnsiTheme="majorBidi" w:cstheme="majorBidi"/>
          <w:color w:val="000000" w:themeColor="text1"/>
          <w:sz w:val="28"/>
          <w:szCs w:val="28"/>
        </w:rPr>
        <w:t>Todar</w:t>
      </w:r>
      <w:proofErr w:type="spellEnd"/>
      <w:r w:rsidRPr="000273B4">
        <w:rPr>
          <w:rFonts w:asciiTheme="majorBidi" w:hAnsiTheme="majorBidi" w:cstheme="majorBidi"/>
          <w:color w:val="000000" w:themeColor="text1"/>
          <w:sz w:val="28"/>
          <w:szCs w:val="28"/>
        </w:rPr>
        <w:t>, 2009).</w:t>
      </w:r>
    </w:p>
    <w:p w:rsidR="00EB169F" w:rsidRPr="000273B4" w:rsidRDefault="00472ED9" w:rsidP="00784278">
      <w:pPr>
        <w:bidi w:val="0"/>
        <w:spacing w:after="0" w:line="360" w:lineRule="auto"/>
        <w:ind w:firstLine="720"/>
        <w:jc w:val="both"/>
        <w:rPr>
          <w:rFonts w:asciiTheme="majorBidi" w:hAnsiTheme="majorBidi" w:cstheme="majorBidi"/>
          <w:color w:val="000000" w:themeColor="text1"/>
          <w:sz w:val="28"/>
          <w:szCs w:val="28"/>
          <w:shd w:val="clear" w:color="auto" w:fill="FFFFFF"/>
          <w:rtl/>
          <w:lang w:bidi="ar-EG"/>
        </w:rPr>
      </w:pPr>
      <w:proofErr w:type="spellStart"/>
      <w:r w:rsidRPr="000273B4">
        <w:rPr>
          <w:rFonts w:asciiTheme="majorBidi" w:hAnsiTheme="majorBidi" w:cstheme="majorBidi"/>
          <w:i/>
          <w:iCs/>
          <w:color w:val="000000" w:themeColor="text1"/>
          <w:sz w:val="28"/>
          <w:szCs w:val="28"/>
          <w:shd w:val="clear" w:color="auto" w:fill="FFFFFF"/>
        </w:rPr>
        <w:t>L.monocytogenes</w:t>
      </w:r>
      <w:proofErr w:type="spellEnd"/>
      <w:r w:rsidR="00E13D4E">
        <w:rPr>
          <w:rFonts w:asciiTheme="majorBidi" w:hAnsiTheme="majorBidi" w:cstheme="majorBidi"/>
          <w:color w:val="000000" w:themeColor="text1"/>
          <w:sz w:val="28"/>
          <w:szCs w:val="28"/>
          <w:shd w:val="clear" w:color="auto" w:fill="FFFFFF"/>
        </w:rPr>
        <w:t xml:space="preserve"> </w:t>
      </w:r>
      <w:r w:rsidR="00561A7B" w:rsidRPr="000273B4">
        <w:rPr>
          <w:rFonts w:asciiTheme="majorBidi" w:hAnsiTheme="majorBidi" w:cstheme="majorBidi"/>
          <w:color w:val="000000" w:themeColor="text1"/>
          <w:sz w:val="28"/>
          <w:szCs w:val="28"/>
          <w:shd w:val="clear" w:color="auto" w:fill="FFFFFF"/>
        </w:rPr>
        <w:t>is primarily transmitted via the oral route, after which the organism penetrates the intestinal tract to cause systemic infections. Itcauses infections of the </w:t>
      </w:r>
      <w:hyperlink r:id="rId8" w:tooltip="Central nervous system" w:history="1">
        <w:r w:rsidR="00561A7B" w:rsidRPr="000273B4">
          <w:rPr>
            <w:rStyle w:val="Hyperlink"/>
            <w:rFonts w:asciiTheme="majorBidi" w:hAnsiTheme="majorBidi" w:cstheme="majorBidi"/>
            <w:color w:val="000000" w:themeColor="text1"/>
            <w:sz w:val="28"/>
            <w:szCs w:val="28"/>
            <w:u w:val="none"/>
            <w:shd w:val="clear" w:color="auto" w:fill="FFFFFF"/>
          </w:rPr>
          <w:t>central nervous system</w:t>
        </w:r>
      </w:hyperlink>
      <w:r w:rsidR="00561A7B" w:rsidRPr="000273B4">
        <w:rPr>
          <w:rFonts w:asciiTheme="majorBidi" w:hAnsiTheme="majorBidi" w:cstheme="majorBidi"/>
          <w:color w:val="000000" w:themeColor="text1"/>
          <w:sz w:val="28"/>
          <w:szCs w:val="28"/>
          <w:shd w:val="clear" w:color="auto" w:fill="FFFFFF"/>
        </w:rPr>
        <w:t xml:space="preserve">  (</w:t>
      </w:r>
      <w:hyperlink r:id="rId9" w:tooltip="Meningitis" w:history="1">
        <w:r w:rsidR="00561A7B" w:rsidRPr="000273B4">
          <w:rPr>
            <w:rStyle w:val="Hyperlink"/>
            <w:rFonts w:asciiTheme="majorBidi" w:hAnsiTheme="majorBidi" w:cstheme="majorBidi"/>
            <w:color w:val="000000" w:themeColor="text1"/>
            <w:sz w:val="28"/>
            <w:szCs w:val="28"/>
            <w:u w:val="none"/>
            <w:shd w:val="clear" w:color="auto" w:fill="FFFFFF"/>
          </w:rPr>
          <w:t>meningitis</w:t>
        </w:r>
      </w:hyperlink>
      <w:r w:rsidR="00561A7B" w:rsidRPr="000273B4">
        <w:rPr>
          <w:rFonts w:asciiTheme="majorBidi" w:hAnsiTheme="majorBidi" w:cstheme="majorBidi"/>
          <w:color w:val="000000" w:themeColor="text1"/>
          <w:sz w:val="28"/>
          <w:szCs w:val="28"/>
          <w:shd w:val="clear" w:color="auto" w:fill="FFFFFF"/>
        </w:rPr>
        <w:t>,  </w:t>
      </w:r>
      <w:proofErr w:type="spellStart"/>
      <w:r w:rsidR="00031E84" w:rsidRPr="000273B4">
        <w:fldChar w:fldCharType="begin"/>
      </w:r>
      <w:r w:rsidR="00363685" w:rsidRPr="000273B4">
        <w:instrText>HYPERLINK "https://en.wikipedia.org/wiki/Meningoencephalitis" \o "Meningoencephalitis"</w:instrText>
      </w:r>
      <w:r w:rsidR="00031E84" w:rsidRPr="000273B4">
        <w:fldChar w:fldCharType="separate"/>
      </w:r>
      <w:r w:rsidR="00561A7B" w:rsidRPr="000273B4">
        <w:rPr>
          <w:rStyle w:val="Hyperlink"/>
          <w:rFonts w:asciiTheme="majorBidi" w:hAnsiTheme="majorBidi" w:cstheme="majorBidi"/>
          <w:color w:val="000000" w:themeColor="text1"/>
          <w:sz w:val="28"/>
          <w:szCs w:val="28"/>
          <w:u w:val="none"/>
          <w:shd w:val="clear" w:color="auto" w:fill="FFFFFF"/>
        </w:rPr>
        <w:t>meningoencephalitis</w:t>
      </w:r>
      <w:proofErr w:type="spellEnd"/>
      <w:r w:rsidR="00031E84" w:rsidRPr="000273B4">
        <w:fldChar w:fldCharType="end"/>
      </w:r>
      <w:r w:rsidR="00561A7B" w:rsidRPr="000273B4">
        <w:rPr>
          <w:rFonts w:asciiTheme="majorBidi" w:hAnsiTheme="majorBidi" w:cstheme="majorBidi"/>
          <w:color w:val="000000" w:themeColor="text1"/>
          <w:sz w:val="28"/>
          <w:szCs w:val="28"/>
          <w:shd w:val="clear" w:color="auto" w:fill="FFFFFF"/>
        </w:rPr>
        <w:t xml:space="preserve"> , </w:t>
      </w:r>
      <w:hyperlink r:id="rId10" w:tooltip="Brain abscess" w:history="1">
        <w:r w:rsidR="00561A7B" w:rsidRPr="000273B4">
          <w:rPr>
            <w:rStyle w:val="Hyperlink"/>
            <w:rFonts w:asciiTheme="majorBidi" w:hAnsiTheme="majorBidi" w:cstheme="majorBidi"/>
            <w:color w:val="000000" w:themeColor="text1"/>
            <w:sz w:val="28"/>
            <w:szCs w:val="28"/>
            <w:u w:val="none"/>
            <w:shd w:val="clear" w:color="auto" w:fill="FFFFFF"/>
          </w:rPr>
          <w:t>brain abscess</w:t>
        </w:r>
      </w:hyperlink>
      <w:r w:rsidR="00561A7B" w:rsidRPr="000273B4">
        <w:rPr>
          <w:rFonts w:asciiTheme="majorBidi" w:hAnsiTheme="majorBidi" w:cstheme="majorBidi"/>
          <w:color w:val="000000" w:themeColor="text1"/>
          <w:sz w:val="28"/>
          <w:szCs w:val="28"/>
          <w:shd w:val="clear" w:color="auto" w:fill="FFFFFF"/>
        </w:rPr>
        <w:t>,  </w:t>
      </w:r>
      <w:proofErr w:type="spellStart"/>
      <w:r w:rsidR="00031E84" w:rsidRPr="000273B4">
        <w:fldChar w:fldCharType="begin"/>
      </w:r>
      <w:r w:rsidR="00363685" w:rsidRPr="000273B4">
        <w:instrText>HYPERLINK "https://en.wikipedia.org/wiki/Cerebritis" \o "Cerebritis"</w:instrText>
      </w:r>
      <w:r w:rsidR="00031E84" w:rsidRPr="000273B4">
        <w:fldChar w:fldCharType="separate"/>
      </w:r>
      <w:r w:rsidR="00561A7B" w:rsidRPr="000273B4">
        <w:rPr>
          <w:rStyle w:val="Hyperlink"/>
          <w:rFonts w:asciiTheme="majorBidi" w:hAnsiTheme="majorBidi" w:cstheme="majorBidi"/>
          <w:color w:val="000000" w:themeColor="text1"/>
          <w:sz w:val="28"/>
          <w:szCs w:val="28"/>
          <w:u w:val="none"/>
          <w:shd w:val="clear" w:color="auto" w:fill="FFFFFF"/>
        </w:rPr>
        <w:t>cerebritis</w:t>
      </w:r>
      <w:proofErr w:type="spellEnd"/>
      <w:r w:rsidR="00031E84" w:rsidRPr="000273B4">
        <w:fldChar w:fldCharType="end"/>
      </w:r>
      <w:r w:rsidR="00561A7B" w:rsidRPr="000273B4">
        <w:rPr>
          <w:rFonts w:asciiTheme="majorBidi" w:hAnsiTheme="majorBidi" w:cstheme="majorBidi"/>
          <w:color w:val="000000" w:themeColor="text1"/>
          <w:sz w:val="28"/>
          <w:szCs w:val="28"/>
          <w:shd w:val="clear" w:color="auto" w:fill="FFFFFF"/>
        </w:rPr>
        <w:t>) and</w:t>
      </w:r>
      <w:r w:rsidR="00E13D4E">
        <w:rPr>
          <w:rFonts w:asciiTheme="majorBidi" w:hAnsiTheme="majorBidi" w:cstheme="majorBidi"/>
          <w:color w:val="000000" w:themeColor="text1"/>
          <w:sz w:val="28"/>
          <w:szCs w:val="28"/>
          <w:shd w:val="clear" w:color="auto" w:fill="FFFFFF"/>
        </w:rPr>
        <w:t xml:space="preserve"> </w:t>
      </w:r>
      <w:r w:rsidR="00561A7B" w:rsidRPr="000273B4">
        <w:rPr>
          <w:rFonts w:asciiTheme="majorBidi" w:hAnsiTheme="majorBidi" w:cstheme="majorBidi"/>
          <w:color w:val="000000" w:themeColor="text1"/>
          <w:sz w:val="28"/>
          <w:szCs w:val="28"/>
          <w:shd w:val="clear" w:color="auto" w:fill="FFFFFF"/>
        </w:rPr>
        <w:t> </w:t>
      </w:r>
      <w:proofErr w:type="spellStart"/>
      <w:r w:rsidR="00031E84">
        <w:fldChar w:fldCharType="begin"/>
      </w:r>
      <w:r w:rsidR="00031E84">
        <w:instrText>HYPERLINK "https://en.wikipedia.org/wiki/Bacteremia" \o "Bacteremia"</w:instrText>
      </w:r>
      <w:r w:rsidR="00031E84">
        <w:fldChar w:fldCharType="separate"/>
      </w:r>
      <w:r w:rsidR="00561A7B" w:rsidRPr="000273B4">
        <w:rPr>
          <w:rStyle w:val="Hyperlink"/>
          <w:rFonts w:asciiTheme="majorBidi" w:hAnsiTheme="majorBidi" w:cstheme="majorBidi"/>
          <w:color w:val="000000" w:themeColor="text1"/>
          <w:sz w:val="28"/>
          <w:szCs w:val="28"/>
          <w:u w:val="none"/>
          <w:shd w:val="clear" w:color="auto" w:fill="FFFFFF"/>
        </w:rPr>
        <w:t>bacteremia</w:t>
      </w:r>
      <w:proofErr w:type="spellEnd"/>
      <w:r w:rsidR="00031E84">
        <w:fldChar w:fldCharType="end"/>
      </w:r>
      <w:r w:rsidR="00561A7B" w:rsidRPr="000273B4">
        <w:rPr>
          <w:rFonts w:asciiTheme="majorBidi" w:hAnsiTheme="majorBidi" w:cstheme="majorBidi"/>
          <w:color w:val="000000" w:themeColor="text1"/>
          <w:sz w:val="28"/>
          <w:szCs w:val="28"/>
          <w:shd w:val="clear" w:color="auto" w:fill="FFFFFF"/>
        </w:rPr>
        <w:t> in those who are </w:t>
      </w:r>
      <w:proofErr w:type="spellStart"/>
      <w:r w:rsidR="00031E84" w:rsidRPr="000273B4">
        <w:fldChar w:fldCharType="begin"/>
      </w:r>
      <w:r w:rsidR="00363685" w:rsidRPr="000273B4">
        <w:instrText>HYPERLINK "https://en.wikipedia.org/wiki/Immunocompromised" \o "Immunocompromised"</w:instrText>
      </w:r>
      <w:r w:rsidR="00031E84" w:rsidRPr="000273B4">
        <w:fldChar w:fldCharType="separate"/>
      </w:r>
      <w:r w:rsidR="00561A7B" w:rsidRPr="000273B4">
        <w:rPr>
          <w:rStyle w:val="Hyperlink"/>
          <w:rFonts w:asciiTheme="majorBidi" w:hAnsiTheme="majorBidi" w:cstheme="majorBidi"/>
          <w:color w:val="000000" w:themeColor="text1"/>
          <w:sz w:val="28"/>
          <w:szCs w:val="28"/>
          <w:u w:val="none"/>
          <w:shd w:val="clear" w:color="auto" w:fill="FFFFFF"/>
        </w:rPr>
        <w:t>immunocompromised</w:t>
      </w:r>
      <w:proofErr w:type="spellEnd"/>
      <w:r w:rsidR="00031E84" w:rsidRPr="000273B4">
        <w:fldChar w:fldCharType="end"/>
      </w:r>
      <w:r w:rsidR="00561A7B" w:rsidRPr="000273B4">
        <w:rPr>
          <w:rFonts w:asciiTheme="majorBidi" w:hAnsiTheme="majorBidi" w:cstheme="majorBidi"/>
          <w:color w:val="000000" w:themeColor="text1"/>
          <w:sz w:val="28"/>
          <w:szCs w:val="28"/>
          <w:shd w:val="clear" w:color="auto" w:fill="FFFFFF"/>
        </w:rPr>
        <w:t>,  pregnant women, and those at the extremes of age (newborns and the elderly), as well as </w:t>
      </w:r>
      <w:hyperlink r:id="rId11" w:tooltip="Gastroenteritis" w:history="1">
        <w:r w:rsidR="00561A7B" w:rsidRPr="000273B4">
          <w:rPr>
            <w:rStyle w:val="Hyperlink"/>
            <w:rFonts w:asciiTheme="majorBidi" w:hAnsiTheme="majorBidi" w:cstheme="majorBidi"/>
            <w:color w:val="000000" w:themeColor="text1"/>
            <w:sz w:val="28"/>
            <w:szCs w:val="28"/>
            <w:u w:val="none"/>
            <w:shd w:val="clear" w:color="auto" w:fill="FFFFFF"/>
          </w:rPr>
          <w:t>gastroenteritis</w:t>
        </w:r>
      </w:hyperlink>
      <w:r w:rsidR="00561A7B" w:rsidRPr="000273B4">
        <w:rPr>
          <w:rFonts w:asciiTheme="majorBidi" w:hAnsiTheme="majorBidi" w:cstheme="majorBidi"/>
          <w:color w:val="000000" w:themeColor="text1"/>
          <w:sz w:val="28"/>
          <w:szCs w:val="28"/>
          <w:shd w:val="clear" w:color="auto" w:fill="FFFFFF"/>
        </w:rPr>
        <w:t xml:space="preserve"> in healthy persons who have been severely infected. The diagnosis of </w:t>
      </w:r>
      <w:proofErr w:type="spellStart"/>
      <w:r w:rsidR="00561A7B" w:rsidRPr="000273B4">
        <w:rPr>
          <w:rFonts w:asciiTheme="majorBidi" w:hAnsiTheme="majorBidi" w:cstheme="majorBidi"/>
          <w:color w:val="000000" w:themeColor="text1"/>
          <w:sz w:val="28"/>
          <w:szCs w:val="28"/>
          <w:shd w:val="clear" w:color="auto" w:fill="FFFFFF"/>
        </w:rPr>
        <w:t>listeriosis</w:t>
      </w:r>
      <w:proofErr w:type="spellEnd"/>
      <w:r w:rsidR="00561A7B" w:rsidRPr="000273B4">
        <w:rPr>
          <w:rFonts w:asciiTheme="majorBidi" w:hAnsiTheme="majorBidi" w:cstheme="majorBidi"/>
          <w:color w:val="000000" w:themeColor="text1"/>
          <w:sz w:val="28"/>
          <w:szCs w:val="28"/>
          <w:shd w:val="clear" w:color="auto" w:fill="FFFFFF"/>
        </w:rPr>
        <w:t xml:space="preserve"> requires the isolation of the organism from the blood and/or the cerebrospinal fluid</w:t>
      </w:r>
      <w:r w:rsidR="00255B88" w:rsidRPr="000273B4">
        <w:rPr>
          <w:rFonts w:asciiTheme="majorBidi" w:hAnsiTheme="majorBidi" w:cstheme="majorBidi"/>
          <w:color w:val="000000" w:themeColor="text1"/>
          <w:sz w:val="28"/>
          <w:szCs w:val="28"/>
          <w:shd w:val="clear" w:color="auto" w:fill="FFFFFF"/>
        </w:rPr>
        <w:t xml:space="preserve"> (</w:t>
      </w:r>
      <w:r w:rsidR="00561A7B" w:rsidRPr="000273B4">
        <w:rPr>
          <w:rFonts w:asciiTheme="majorBidi" w:hAnsiTheme="majorBidi" w:cstheme="majorBidi"/>
          <w:color w:val="000000" w:themeColor="text1"/>
          <w:sz w:val="28"/>
          <w:szCs w:val="28"/>
          <w:shd w:val="clear" w:color="auto" w:fill="FFFFFF"/>
        </w:rPr>
        <w:t>Wikipedia, 2017</w:t>
      </w:r>
      <w:r w:rsidR="00255B88" w:rsidRPr="000273B4">
        <w:rPr>
          <w:rFonts w:asciiTheme="majorBidi" w:hAnsiTheme="majorBidi" w:cstheme="majorBidi"/>
          <w:color w:val="000000" w:themeColor="text1"/>
          <w:sz w:val="28"/>
          <w:szCs w:val="28"/>
          <w:shd w:val="clear" w:color="auto" w:fill="FFFFFF"/>
        </w:rPr>
        <w:t>).</w:t>
      </w:r>
      <w:r w:rsidR="008A3660" w:rsidRPr="000273B4">
        <w:rPr>
          <w:rFonts w:asciiTheme="majorBidi" w:hAnsiTheme="majorBidi" w:cstheme="majorBidi"/>
          <w:sz w:val="28"/>
          <w:szCs w:val="28"/>
        </w:rPr>
        <w:t xml:space="preserve">Therefore, this study was conducted to estimate the prevalence and bacteriological characterization of </w:t>
      </w:r>
      <w:proofErr w:type="spellStart"/>
      <w:r w:rsidR="008A3660" w:rsidRPr="000273B4">
        <w:rPr>
          <w:rFonts w:asciiTheme="majorBidi" w:hAnsiTheme="majorBidi" w:cstheme="majorBidi"/>
          <w:i/>
          <w:iCs/>
          <w:sz w:val="28"/>
          <w:szCs w:val="28"/>
        </w:rPr>
        <w:t>L.monocytogenes</w:t>
      </w:r>
      <w:proofErr w:type="spellEnd"/>
      <w:r w:rsidR="00E13D4E">
        <w:rPr>
          <w:rFonts w:asciiTheme="majorBidi" w:hAnsiTheme="majorBidi" w:cstheme="majorBidi"/>
          <w:sz w:val="28"/>
          <w:szCs w:val="28"/>
        </w:rPr>
        <w:t xml:space="preserve"> </w:t>
      </w:r>
      <w:r w:rsidR="008A3660" w:rsidRPr="000273B4">
        <w:rPr>
          <w:rFonts w:asciiTheme="majorBidi" w:hAnsiTheme="majorBidi" w:cstheme="majorBidi"/>
          <w:sz w:val="28"/>
          <w:szCs w:val="28"/>
        </w:rPr>
        <w:t xml:space="preserve">in milk, soft cheese, </w:t>
      </w:r>
      <w:proofErr w:type="spellStart"/>
      <w:r w:rsidR="00784278">
        <w:rPr>
          <w:rFonts w:asciiTheme="majorBidi" w:hAnsiTheme="majorBidi" w:cstheme="majorBidi"/>
          <w:sz w:val="28"/>
          <w:szCs w:val="28"/>
        </w:rPr>
        <w:t>k</w:t>
      </w:r>
      <w:r w:rsidR="008A3660" w:rsidRPr="000273B4">
        <w:rPr>
          <w:rFonts w:asciiTheme="majorBidi" w:hAnsiTheme="majorBidi" w:cstheme="majorBidi"/>
          <w:sz w:val="28"/>
          <w:szCs w:val="28"/>
        </w:rPr>
        <w:t>ariesh</w:t>
      </w:r>
      <w:proofErr w:type="spellEnd"/>
      <w:r w:rsidR="008A3660" w:rsidRPr="000273B4">
        <w:rPr>
          <w:rFonts w:asciiTheme="majorBidi" w:hAnsiTheme="majorBidi" w:cstheme="majorBidi"/>
          <w:sz w:val="28"/>
          <w:szCs w:val="28"/>
        </w:rPr>
        <w:t xml:space="preserve"> cheese and ice cream at </w:t>
      </w:r>
      <w:proofErr w:type="spellStart"/>
      <w:r w:rsidR="008A3660" w:rsidRPr="000273B4">
        <w:rPr>
          <w:rFonts w:asciiTheme="majorBidi" w:hAnsiTheme="majorBidi" w:cstheme="majorBidi"/>
          <w:sz w:val="28"/>
          <w:szCs w:val="28"/>
        </w:rPr>
        <w:t>Kaliobia</w:t>
      </w:r>
      <w:proofErr w:type="spellEnd"/>
      <w:r w:rsidR="008A3660" w:rsidRPr="000273B4">
        <w:rPr>
          <w:rFonts w:asciiTheme="majorBidi" w:hAnsiTheme="majorBidi" w:cstheme="majorBidi"/>
          <w:color w:val="000000" w:themeColor="text1"/>
          <w:sz w:val="28"/>
          <w:szCs w:val="28"/>
          <w:lang w:bidi="ar-EG"/>
        </w:rPr>
        <w:t xml:space="preserve"> and Giza </w:t>
      </w:r>
      <w:r w:rsidR="008A3660" w:rsidRPr="000273B4">
        <w:rPr>
          <w:rFonts w:asciiTheme="majorBidi" w:hAnsiTheme="majorBidi" w:cstheme="majorBidi"/>
          <w:sz w:val="28"/>
          <w:szCs w:val="28"/>
        </w:rPr>
        <w:t xml:space="preserve"> </w:t>
      </w:r>
      <w:r w:rsidR="00E13D4E">
        <w:rPr>
          <w:rFonts w:asciiTheme="majorBidi" w:hAnsiTheme="majorBidi" w:cstheme="majorBidi"/>
          <w:sz w:val="28"/>
          <w:szCs w:val="28"/>
        </w:rPr>
        <w:t>G</w:t>
      </w:r>
      <w:r w:rsidR="008A3660" w:rsidRPr="000273B4">
        <w:rPr>
          <w:rFonts w:asciiTheme="majorBidi" w:hAnsiTheme="majorBidi" w:cstheme="majorBidi"/>
          <w:sz w:val="28"/>
          <w:szCs w:val="28"/>
        </w:rPr>
        <w:t>overnorate</w:t>
      </w:r>
      <w:r w:rsidR="00E13D4E">
        <w:rPr>
          <w:rFonts w:asciiTheme="majorBidi" w:hAnsiTheme="majorBidi" w:cstheme="majorBidi"/>
          <w:sz w:val="28"/>
          <w:szCs w:val="28"/>
        </w:rPr>
        <w:t>s</w:t>
      </w:r>
      <w:r w:rsidR="008A3660" w:rsidRPr="000273B4">
        <w:rPr>
          <w:rFonts w:asciiTheme="majorBidi" w:hAnsiTheme="majorBidi" w:cstheme="majorBidi"/>
          <w:sz w:val="28"/>
          <w:szCs w:val="28"/>
        </w:rPr>
        <w:t xml:space="preserve"> .</w:t>
      </w:r>
    </w:p>
    <w:p w:rsidR="00B41E1F" w:rsidRPr="000273B4" w:rsidRDefault="004A1E6A" w:rsidP="000273B4">
      <w:pPr>
        <w:autoSpaceDE w:val="0"/>
        <w:autoSpaceDN w:val="0"/>
        <w:bidi w:val="0"/>
        <w:adjustRightInd w:val="0"/>
        <w:spacing w:after="0" w:line="360" w:lineRule="auto"/>
        <w:jc w:val="both"/>
        <w:rPr>
          <w:rFonts w:asciiTheme="majorBidi" w:hAnsiTheme="majorBidi" w:cstheme="majorBidi"/>
          <w:b/>
          <w:bCs/>
          <w:sz w:val="28"/>
          <w:szCs w:val="28"/>
        </w:rPr>
      </w:pPr>
      <w:r w:rsidRPr="000273B4">
        <w:rPr>
          <w:rFonts w:asciiTheme="majorBidi" w:hAnsiTheme="majorBidi" w:cstheme="majorBidi"/>
          <w:b/>
          <w:bCs/>
          <w:sz w:val="28"/>
          <w:szCs w:val="28"/>
        </w:rPr>
        <w:t>2. MATERIAL AND METHODS</w:t>
      </w:r>
    </w:p>
    <w:p w:rsidR="00A05DF0" w:rsidRPr="000273B4" w:rsidRDefault="004A1E6A" w:rsidP="000273B4">
      <w:pPr>
        <w:autoSpaceDE w:val="0"/>
        <w:autoSpaceDN w:val="0"/>
        <w:bidi w:val="0"/>
        <w:adjustRightInd w:val="0"/>
        <w:spacing w:after="0" w:line="360" w:lineRule="auto"/>
        <w:jc w:val="both"/>
        <w:rPr>
          <w:rFonts w:asciiTheme="majorBidi" w:hAnsiTheme="majorBidi" w:cstheme="majorBidi"/>
          <w:i/>
          <w:iCs/>
          <w:color w:val="000000" w:themeColor="text1"/>
          <w:sz w:val="28"/>
          <w:szCs w:val="28"/>
        </w:rPr>
      </w:pPr>
      <w:r w:rsidRPr="000273B4">
        <w:rPr>
          <w:rFonts w:asciiTheme="majorBidi" w:hAnsiTheme="majorBidi" w:cstheme="majorBidi"/>
          <w:i/>
          <w:iCs/>
          <w:sz w:val="28"/>
          <w:szCs w:val="28"/>
        </w:rPr>
        <w:t>2.1. Samples collection:</w:t>
      </w:r>
    </w:p>
    <w:p w:rsidR="009E0B20" w:rsidRPr="000273B4" w:rsidRDefault="004A1E6A" w:rsidP="000273B4">
      <w:pPr>
        <w:bidi w:val="0"/>
        <w:spacing w:after="0" w:line="360" w:lineRule="auto"/>
        <w:ind w:firstLine="720"/>
        <w:jc w:val="both"/>
        <w:rPr>
          <w:rFonts w:asciiTheme="majorBidi" w:hAnsiTheme="majorBidi" w:cstheme="majorBidi"/>
          <w:color w:val="000000" w:themeColor="text1"/>
          <w:sz w:val="28"/>
          <w:szCs w:val="28"/>
          <w:rtl/>
          <w:lang w:bidi="ar-EG"/>
        </w:rPr>
      </w:pPr>
      <w:r w:rsidRPr="000273B4">
        <w:rPr>
          <w:rFonts w:asciiTheme="majorBidi" w:hAnsiTheme="majorBidi" w:cstheme="majorBidi"/>
          <w:sz w:val="28"/>
          <w:szCs w:val="28"/>
        </w:rPr>
        <w:t xml:space="preserve">Two hundred </w:t>
      </w:r>
      <w:r w:rsidRPr="000273B4">
        <w:rPr>
          <w:rFonts w:asciiTheme="majorBidi" w:hAnsiTheme="majorBidi" w:cstheme="majorBidi"/>
          <w:color w:val="000000" w:themeColor="text1"/>
          <w:sz w:val="28"/>
          <w:szCs w:val="28"/>
          <w:lang w:bidi="ar-EG"/>
        </w:rPr>
        <w:t xml:space="preserve">random samples of fresh dairy milk (80), soft cheese (40), </w:t>
      </w:r>
      <w:proofErr w:type="spellStart"/>
      <w:r w:rsidRPr="000273B4">
        <w:rPr>
          <w:rFonts w:asciiTheme="majorBidi" w:hAnsiTheme="majorBidi" w:cstheme="majorBidi"/>
          <w:color w:val="000000" w:themeColor="text1"/>
          <w:sz w:val="28"/>
          <w:szCs w:val="28"/>
          <w:lang w:bidi="ar-EG"/>
        </w:rPr>
        <w:t>kariesh</w:t>
      </w:r>
      <w:proofErr w:type="spellEnd"/>
      <w:r w:rsidRPr="000273B4">
        <w:rPr>
          <w:rFonts w:asciiTheme="majorBidi" w:hAnsiTheme="majorBidi" w:cstheme="majorBidi"/>
          <w:color w:val="000000" w:themeColor="text1"/>
          <w:sz w:val="28"/>
          <w:szCs w:val="28"/>
          <w:lang w:bidi="ar-EG"/>
        </w:rPr>
        <w:t xml:space="preserve"> cheese (40) and ice cream (40) were collected from small retails and </w:t>
      </w:r>
      <w:r w:rsidRPr="000273B4">
        <w:rPr>
          <w:rFonts w:asciiTheme="majorBidi" w:hAnsiTheme="majorBidi" w:cstheme="majorBidi"/>
          <w:color w:val="000000" w:themeColor="text1"/>
          <w:sz w:val="28"/>
          <w:szCs w:val="28"/>
          <w:lang w:bidi="ar-EG"/>
        </w:rPr>
        <w:lastRenderedPageBreak/>
        <w:t xml:space="preserve">different shops at </w:t>
      </w:r>
      <w:proofErr w:type="spellStart"/>
      <w:r w:rsidRPr="000273B4">
        <w:rPr>
          <w:rFonts w:asciiTheme="majorBidi" w:hAnsiTheme="majorBidi" w:cstheme="majorBidi"/>
          <w:color w:val="000000" w:themeColor="text1"/>
          <w:sz w:val="28"/>
          <w:szCs w:val="28"/>
          <w:lang w:bidi="ar-EG"/>
        </w:rPr>
        <w:t>Kaliopia</w:t>
      </w:r>
      <w:proofErr w:type="spellEnd"/>
      <w:r w:rsidRPr="000273B4">
        <w:rPr>
          <w:rFonts w:asciiTheme="majorBidi" w:hAnsiTheme="majorBidi" w:cstheme="majorBidi"/>
          <w:color w:val="000000" w:themeColor="text1"/>
          <w:sz w:val="28"/>
          <w:szCs w:val="28"/>
          <w:lang w:bidi="ar-EG"/>
        </w:rPr>
        <w:t xml:space="preserve"> and Giza </w:t>
      </w:r>
      <w:proofErr w:type="spellStart"/>
      <w:r w:rsidRPr="000273B4">
        <w:rPr>
          <w:rFonts w:asciiTheme="majorBidi" w:hAnsiTheme="majorBidi" w:cstheme="majorBidi"/>
          <w:color w:val="000000" w:themeColor="text1"/>
          <w:sz w:val="28"/>
          <w:szCs w:val="28"/>
          <w:lang w:bidi="ar-EG"/>
        </w:rPr>
        <w:t>governates</w:t>
      </w:r>
      <w:proofErr w:type="spellEnd"/>
      <w:r w:rsidRPr="000273B4">
        <w:rPr>
          <w:rFonts w:asciiTheme="majorBidi" w:hAnsiTheme="majorBidi" w:cstheme="majorBidi"/>
          <w:color w:val="000000" w:themeColor="text1"/>
          <w:sz w:val="28"/>
          <w:szCs w:val="28"/>
          <w:lang w:bidi="ar-EG"/>
        </w:rPr>
        <w:t xml:space="preserve">  during the period of October 2016 to January 2017 and transferred with minimum delay to laboratory for </w:t>
      </w:r>
      <w:r w:rsidR="00255B88" w:rsidRPr="000273B4">
        <w:rPr>
          <w:rFonts w:asciiTheme="majorBidi" w:hAnsiTheme="majorBidi" w:cstheme="majorBidi"/>
          <w:color w:val="000000" w:themeColor="text1"/>
          <w:sz w:val="28"/>
          <w:szCs w:val="28"/>
          <w:lang w:bidi="ar-EG"/>
        </w:rPr>
        <w:t>detection</w:t>
      </w:r>
      <w:r w:rsidRPr="000273B4">
        <w:rPr>
          <w:rFonts w:asciiTheme="majorBidi" w:hAnsiTheme="majorBidi" w:cstheme="majorBidi"/>
          <w:color w:val="000000" w:themeColor="text1"/>
          <w:sz w:val="28"/>
          <w:szCs w:val="28"/>
          <w:lang w:bidi="ar-EG"/>
        </w:rPr>
        <w:t xml:space="preserve"> the presence of </w:t>
      </w:r>
      <w:r w:rsidRPr="000273B4">
        <w:rPr>
          <w:rFonts w:asciiTheme="majorBidi" w:hAnsiTheme="majorBidi" w:cstheme="majorBidi"/>
          <w:i/>
          <w:iCs/>
          <w:color w:val="000000" w:themeColor="text1"/>
          <w:sz w:val="28"/>
          <w:szCs w:val="28"/>
          <w:lang w:bidi="ar-EG"/>
        </w:rPr>
        <w:t>Listeria species</w:t>
      </w:r>
      <w:r w:rsidRPr="000273B4">
        <w:rPr>
          <w:rFonts w:asciiTheme="majorBidi" w:hAnsiTheme="majorBidi" w:cstheme="majorBidi"/>
          <w:color w:val="000000" w:themeColor="text1"/>
          <w:sz w:val="28"/>
          <w:szCs w:val="28"/>
          <w:lang w:bidi="ar-EG"/>
        </w:rPr>
        <w:t>. Each examined sample was taken alone in sterile plastic bags and kept in ice box.</w:t>
      </w:r>
    </w:p>
    <w:p w:rsidR="005C7B44" w:rsidRPr="000273B4" w:rsidRDefault="004A1E6A" w:rsidP="000273B4">
      <w:pPr>
        <w:autoSpaceDE w:val="0"/>
        <w:autoSpaceDN w:val="0"/>
        <w:bidi w:val="0"/>
        <w:adjustRightInd w:val="0"/>
        <w:spacing w:after="0" w:line="360" w:lineRule="auto"/>
        <w:jc w:val="both"/>
        <w:rPr>
          <w:rFonts w:asciiTheme="majorBidi" w:hAnsiTheme="majorBidi" w:cstheme="majorBidi"/>
          <w:i/>
          <w:iCs/>
          <w:color w:val="000000" w:themeColor="text1"/>
          <w:sz w:val="28"/>
          <w:szCs w:val="28"/>
        </w:rPr>
      </w:pPr>
      <w:r w:rsidRPr="000273B4">
        <w:rPr>
          <w:rFonts w:asciiTheme="majorBidi" w:hAnsiTheme="majorBidi" w:cstheme="majorBidi"/>
          <w:i/>
          <w:iCs/>
          <w:sz w:val="28"/>
          <w:szCs w:val="28"/>
        </w:rPr>
        <w:t>2.2. Bacteriological examination</w:t>
      </w:r>
      <w:r w:rsidRPr="000273B4">
        <w:rPr>
          <w:rFonts w:asciiTheme="majorBidi" w:hAnsiTheme="majorBidi" w:cstheme="majorBidi"/>
          <w:i/>
          <w:iCs/>
          <w:color w:val="000000" w:themeColor="text1"/>
          <w:sz w:val="28"/>
          <w:szCs w:val="28"/>
        </w:rPr>
        <w:t>:</w:t>
      </w:r>
    </w:p>
    <w:p w:rsidR="00B41E1F" w:rsidRPr="000273B4" w:rsidRDefault="005C7B44" w:rsidP="00995EBD">
      <w:pPr>
        <w:autoSpaceDE w:val="0"/>
        <w:autoSpaceDN w:val="0"/>
        <w:bidi w:val="0"/>
        <w:adjustRightInd w:val="0"/>
        <w:spacing w:after="0" w:line="360" w:lineRule="auto"/>
        <w:jc w:val="both"/>
        <w:rPr>
          <w:rFonts w:asciiTheme="majorBidi" w:hAnsiTheme="majorBidi" w:cstheme="majorBidi"/>
          <w:i/>
          <w:iCs/>
          <w:color w:val="000000" w:themeColor="text1"/>
          <w:sz w:val="28"/>
          <w:szCs w:val="28"/>
        </w:rPr>
      </w:pPr>
      <w:r w:rsidRPr="000273B4">
        <w:rPr>
          <w:rFonts w:asciiTheme="majorBidi" w:hAnsiTheme="majorBidi" w:cstheme="majorBidi"/>
          <w:i/>
          <w:iCs/>
          <w:color w:val="000000" w:themeColor="text1"/>
          <w:sz w:val="28"/>
          <w:szCs w:val="28"/>
        </w:rPr>
        <w:t xml:space="preserve">2.2.1.Isolation of Listeria species </w:t>
      </w:r>
      <w:r w:rsidR="00995EBD" w:rsidRPr="00995EBD">
        <w:rPr>
          <w:rFonts w:asciiTheme="majorBidi" w:hAnsiTheme="majorBidi" w:cstheme="majorBidi"/>
          <w:color w:val="000000" w:themeColor="text1"/>
          <w:sz w:val="28"/>
          <w:szCs w:val="28"/>
        </w:rPr>
        <w:t>(</w:t>
      </w:r>
      <w:r w:rsidR="00995EBD" w:rsidRPr="000273B4">
        <w:rPr>
          <w:rFonts w:asciiTheme="majorBidi" w:hAnsiTheme="majorBidi" w:cstheme="majorBidi"/>
          <w:color w:val="000000" w:themeColor="text1"/>
          <w:sz w:val="28"/>
          <w:szCs w:val="28"/>
          <w:lang w:bidi="ar-EG"/>
        </w:rPr>
        <w:t>International Standard Organization</w:t>
      </w:r>
      <w:r w:rsidR="00995EBD">
        <w:rPr>
          <w:rFonts w:asciiTheme="majorBidi" w:hAnsiTheme="majorBidi" w:cstheme="majorBidi"/>
          <w:color w:val="000000" w:themeColor="text1"/>
          <w:sz w:val="28"/>
          <w:szCs w:val="28"/>
          <w:lang w:bidi="ar-EG"/>
        </w:rPr>
        <w:t>,</w:t>
      </w:r>
      <w:r w:rsidR="00995EBD" w:rsidRPr="000273B4">
        <w:rPr>
          <w:rFonts w:asciiTheme="majorBidi" w:hAnsiTheme="majorBidi" w:cstheme="majorBidi"/>
          <w:color w:val="000000" w:themeColor="text1"/>
          <w:sz w:val="28"/>
          <w:szCs w:val="28"/>
          <w:lang w:bidi="ar-EG"/>
        </w:rPr>
        <w:t xml:space="preserve"> 2004</w:t>
      </w:r>
      <w:r w:rsidR="00995EBD">
        <w:rPr>
          <w:rFonts w:asciiTheme="majorBidi" w:hAnsiTheme="majorBidi" w:cstheme="majorBidi"/>
          <w:color w:val="000000" w:themeColor="text1"/>
          <w:sz w:val="28"/>
          <w:szCs w:val="28"/>
          <w:lang w:bidi="ar-EG"/>
        </w:rPr>
        <w:t>)</w:t>
      </w:r>
      <w:r w:rsidR="00995EBD" w:rsidRPr="000273B4">
        <w:rPr>
          <w:rFonts w:asciiTheme="majorBidi" w:hAnsiTheme="majorBidi" w:cstheme="majorBidi"/>
          <w:color w:val="000000" w:themeColor="text1"/>
          <w:sz w:val="28"/>
          <w:szCs w:val="28"/>
          <w:lang w:bidi="ar-EG"/>
        </w:rPr>
        <w:t>.</w:t>
      </w:r>
    </w:p>
    <w:p w:rsidR="00B41E1F" w:rsidRPr="000273B4" w:rsidRDefault="00CA1FAC" w:rsidP="000273B4">
      <w:pPr>
        <w:pStyle w:val="a3"/>
        <w:bidi w:val="0"/>
        <w:spacing w:after="0" w:line="360" w:lineRule="auto"/>
        <w:ind w:left="0"/>
        <w:jc w:val="both"/>
        <w:rPr>
          <w:rFonts w:asciiTheme="majorBidi" w:hAnsiTheme="majorBidi" w:cstheme="majorBidi"/>
          <w:i/>
          <w:iCs/>
          <w:color w:val="000000" w:themeColor="text1"/>
          <w:sz w:val="28"/>
          <w:szCs w:val="28"/>
          <w:lang w:bidi="ar-EG"/>
        </w:rPr>
      </w:pPr>
      <w:r w:rsidRPr="000273B4">
        <w:rPr>
          <w:rFonts w:asciiTheme="majorBidi" w:hAnsiTheme="majorBidi" w:cstheme="majorBidi"/>
          <w:i/>
          <w:iCs/>
          <w:color w:val="000000" w:themeColor="text1"/>
          <w:sz w:val="28"/>
          <w:szCs w:val="28"/>
          <w:lang w:bidi="ar-EG"/>
        </w:rPr>
        <w:t>2.2.1.1.</w:t>
      </w:r>
      <w:r w:rsidR="00B41E1F" w:rsidRPr="000273B4">
        <w:rPr>
          <w:rFonts w:asciiTheme="majorBidi" w:hAnsiTheme="majorBidi" w:cstheme="majorBidi"/>
          <w:i/>
          <w:iCs/>
          <w:color w:val="000000" w:themeColor="text1"/>
          <w:sz w:val="28"/>
          <w:szCs w:val="28"/>
          <w:lang w:bidi="ar-EG"/>
        </w:rPr>
        <w:t>Primary enr</w:t>
      </w:r>
      <w:bookmarkStart w:id="0" w:name="_GoBack"/>
      <w:bookmarkEnd w:id="0"/>
      <w:r w:rsidR="00B41E1F" w:rsidRPr="000273B4">
        <w:rPr>
          <w:rFonts w:asciiTheme="majorBidi" w:hAnsiTheme="majorBidi" w:cstheme="majorBidi"/>
          <w:i/>
          <w:iCs/>
          <w:color w:val="000000" w:themeColor="text1"/>
          <w:sz w:val="28"/>
          <w:szCs w:val="28"/>
          <w:lang w:bidi="ar-EG"/>
        </w:rPr>
        <w:t>ichment:</w:t>
      </w:r>
    </w:p>
    <w:p w:rsidR="00B41E1F" w:rsidRPr="000273B4" w:rsidRDefault="005C5ECA" w:rsidP="00995EBD">
      <w:pPr>
        <w:pStyle w:val="a3"/>
        <w:bidi w:val="0"/>
        <w:spacing w:after="0" w:line="360" w:lineRule="auto"/>
        <w:ind w:left="0" w:firstLine="720"/>
        <w:jc w:val="both"/>
        <w:rPr>
          <w:rFonts w:asciiTheme="majorBidi" w:hAnsiTheme="majorBidi" w:cstheme="majorBidi"/>
          <w:color w:val="000000" w:themeColor="text1"/>
          <w:sz w:val="28"/>
          <w:szCs w:val="28"/>
          <w:lang w:bidi="ar-EG"/>
        </w:rPr>
      </w:pPr>
      <w:proofErr w:type="spellStart"/>
      <w:r w:rsidRPr="000273B4">
        <w:rPr>
          <w:rFonts w:asciiTheme="majorBidi" w:hAnsiTheme="majorBidi" w:cstheme="majorBidi"/>
          <w:color w:val="000000" w:themeColor="text1"/>
          <w:sz w:val="28"/>
          <w:szCs w:val="28"/>
          <w:lang w:bidi="ar-EG"/>
        </w:rPr>
        <w:t>X</w:t>
      </w:r>
      <w:r w:rsidR="00B41E1F" w:rsidRPr="000273B4">
        <w:rPr>
          <w:rFonts w:asciiTheme="majorBidi" w:hAnsiTheme="majorBidi" w:cstheme="majorBidi"/>
          <w:color w:val="000000" w:themeColor="text1"/>
          <w:sz w:val="28"/>
          <w:szCs w:val="28"/>
          <w:lang w:bidi="ar-EG"/>
        </w:rPr>
        <w:t>g</w:t>
      </w:r>
      <w:proofErr w:type="spellEnd"/>
      <w:r w:rsidR="00B41E1F" w:rsidRPr="000273B4">
        <w:rPr>
          <w:rFonts w:asciiTheme="majorBidi" w:hAnsiTheme="majorBidi" w:cstheme="majorBidi"/>
          <w:color w:val="000000" w:themeColor="text1"/>
          <w:sz w:val="28"/>
          <w:szCs w:val="28"/>
          <w:lang w:bidi="ar-EG"/>
        </w:rPr>
        <w:t xml:space="preserve"> or xml of sample </w:t>
      </w:r>
      <w:r w:rsidRPr="000273B4">
        <w:rPr>
          <w:rFonts w:asciiTheme="majorBidi" w:hAnsiTheme="majorBidi" w:cstheme="majorBidi"/>
          <w:color w:val="000000" w:themeColor="text1"/>
          <w:sz w:val="28"/>
          <w:szCs w:val="28"/>
          <w:lang w:bidi="ar-EG"/>
        </w:rPr>
        <w:t xml:space="preserve">was added </w:t>
      </w:r>
      <w:r w:rsidR="00B41E1F" w:rsidRPr="000273B4">
        <w:rPr>
          <w:rFonts w:asciiTheme="majorBidi" w:hAnsiTheme="majorBidi" w:cstheme="majorBidi"/>
          <w:color w:val="000000" w:themeColor="text1"/>
          <w:sz w:val="28"/>
          <w:szCs w:val="28"/>
          <w:lang w:bidi="ar-EG"/>
        </w:rPr>
        <w:t>to 9ml of half Fraser broth (</w:t>
      </w:r>
      <w:r w:rsidR="005C7B44" w:rsidRPr="000273B4">
        <w:rPr>
          <w:rFonts w:asciiTheme="majorBidi" w:hAnsiTheme="majorBidi" w:cstheme="majorBidi"/>
          <w:color w:val="000000" w:themeColor="text1"/>
          <w:sz w:val="28"/>
          <w:szCs w:val="28"/>
          <w:lang w:bidi="ar-EG"/>
        </w:rPr>
        <w:t>Oxoid</w:t>
      </w:r>
      <w:r w:rsidR="00B41E1F" w:rsidRPr="000273B4">
        <w:rPr>
          <w:rFonts w:asciiTheme="majorBidi" w:hAnsiTheme="majorBidi" w:cstheme="majorBidi"/>
          <w:color w:val="000000" w:themeColor="text1"/>
          <w:sz w:val="28"/>
          <w:szCs w:val="28"/>
          <w:lang w:bidi="ar-EG"/>
        </w:rPr>
        <w:t xml:space="preserve">CM0895+SR0166) </w:t>
      </w:r>
      <w:r w:rsidR="00375FC6" w:rsidRPr="000273B4">
        <w:rPr>
          <w:rFonts w:asciiTheme="majorBidi" w:hAnsiTheme="majorBidi" w:cstheme="majorBidi"/>
          <w:color w:val="000000" w:themeColor="text1"/>
          <w:sz w:val="28"/>
          <w:szCs w:val="28"/>
          <w:lang w:bidi="ar-EG"/>
        </w:rPr>
        <w:t>then samples were</w:t>
      </w:r>
      <w:r w:rsidR="00B41E1F" w:rsidRPr="000273B4">
        <w:rPr>
          <w:rFonts w:asciiTheme="majorBidi" w:hAnsiTheme="majorBidi" w:cstheme="majorBidi"/>
          <w:color w:val="000000" w:themeColor="text1"/>
          <w:sz w:val="28"/>
          <w:szCs w:val="28"/>
          <w:lang w:bidi="ar-EG"/>
        </w:rPr>
        <w:t xml:space="preserve"> homogenized and incubated aerobically  at 30</w:t>
      </w:r>
      <w:r w:rsidR="00995EBD" w:rsidRPr="000273B4">
        <w:rPr>
          <w:rFonts w:asciiTheme="majorBidi" w:hAnsiTheme="majorBidi" w:cstheme="majorBidi"/>
          <w:color w:val="000000"/>
          <w:sz w:val="28"/>
          <w:szCs w:val="28"/>
          <w:shd w:val="clear" w:color="auto" w:fill="FFFFFF"/>
        </w:rPr>
        <w:t>°</w:t>
      </w:r>
      <w:r w:rsidR="00995EBD">
        <w:rPr>
          <w:rFonts w:asciiTheme="majorBidi" w:hAnsiTheme="majorBidi" w:cstheme="majorBidi"/>
          <w:color w:val="000000" w:themeColor="text1"/>
          <w:sz w:val="28"/>
          <w:szCs w:val="28"/>
          <w:lang w:bidi="ar-EG"/>
        </w:rPr>
        <w:t>C</w:t>
      </w:r>
      <w:r w:rsidR="00B41E1F" w:rsidRPr="000273B4">
        <w:rPr>
          <w:rFonts w:asciiTheme="majorBidi" w:hAnsiTheme="majorBidi" w:cstheme="majorBidi"/>
          <w:color w:val="000000" w:themeColor="text1"/>
          <w:sz w:val="28"/>
          <w:szCs w:val="28"/>
          <w:lang w:bidi="ar-EG"/>
        </w:rPr>
        <w:t xml:space="preserve"> for 24±2 hours.</w:t>
      </w:r>
    </w:p>
    <w:p w:rsidR="00B41E1F" w:rsidRPr="000273B4" w:rsidRDefault="00CA1FAC" w:rsidP="000273B4">
      <w:pPr>
        <w:pStyle w:val="a3"/>
        <w:bidi w:val="0"/>
        <w:spacing w:after="0" w:line="360" w:lineRule="auto"/>
        <w:ind w:left="0"/>
        <w:jc w:val="both"/>
        <w:rPr>
          <w:rFonts w:asciiTheme="majorBidi" w:hAnsiTheme="majorBidi" w:cstheme="majorBidi"/>
          <w:i/>
          <w:iCs/>
          <w:color w:val="000000" w:themeColor="text1"/>
          <w:sz w:val="28"/>
          <w:szCs w:val="28"/>
          <w:lang w:bidi="ar-EG"/>
        </w:rPr>
      </w:pPr>
      <w:r w:rsidRPr="000273B4">
        <w:rPr>
          <w:rFonts w:asciiTheme="majorBidi" w:hAnsiTheme="majorBidi" w:cstheme="majorBidi"/>
          <w:i/>
          <w:iCs/>
          <w:color w:val="000000" w:themeColor="text1"/>
          <w:sz w:val="28"/>
          <w:szCs w:val="28"/>
          <w:lang w:bidi="ar-EG"/>
        </w:rPr>
        <w:t>2.2.1.2.</w:t>
      </w:r>
      <w:r w:rsidR="00B41E1F" w:rsidRPr="000273B4">
        <w:rPr>
          <w:rFonts w:asciiTheme="majorBidi" w:hAnsiTheme="majorBidi" w:cstheme="majorBidi"/>
          <w:i/>
          <w:iCs/>
          <w:color w:val="000000" w:themeColor="text1"/>
          <w:sz w:val="28"/>
          <w:szCs w:val="28"/>
          <w:lang w:bidi="ar-EG"/>
        </w:rPr>
        <w:t>Secondary enrichment:</w:t>
      </w:r>
    </w:p>
    <w:p w:rsidR="00B41E1F" w:rsidRPr="000273B4" w:rsidRDefault="00B41E1F" w:rsidP="00E13D4E">
      <w:pPr>
        <w:bidi w:val="0"/>
        <w:spacing w:after="0" w:line="360" w:lineRule="auto"/>
        <w:ind w:firstLine="720"/>
        <w:jc w:val="both"/>
        <w:rPr>
          <w:rFonts w:asciiTheme="majorBidi" w:hAnsiTheme="majorBidi" w:cstheme="majorBidi"/>
          <w:color w:val="000000" w:themeColor="text1"/>
          <w:sz w:val="28"/>
          <w:szCs w:val="28"/>
          <w:lang w:bidi="ar-EG"/>
        </w:rPr>
      </w:pPr>
      <w:r w:rsidRPr="000273B4">
        <w:rPr>
          <w:rFonts w:asciiTheme="majorBidi" w:hAnsiTheme="majorBidi" w:cstheme="majorBidi"/>
          <w:color w:val="000000" w:themeColor="text1"/>
          <w:sz w:val="28"/>
          <w:szCs w:val="28"/>
          <w:lang w:bidi="ar-EG"/>
        </w:rPr>
        <w:t>0.1ml of incubated primary enrichment culture</w:t>
      </w:r>
      <w:r w:rsidR="00375FC6" w:rsidRPr="000273B4">
        <w:rPr>
          <w:rFonts w:asciiTheme="majorBidi" w:hAnsiTheme="majorBidi" w:cstheme="majorBidi"/>
          <w:color w:val="000000" w:themeColor="text1"/>
          <w:sz w:val="28"/>
          <w:szCs w:val="28"/>
          <w:lang w:bidi="ar-EG"/>
        </w:rPr>
        <w:t xml:space="preserve"> were </w:t>
      </w:r>
      <w:proofErr w:type="spellStart"/>
      <w:r w:rsidR="00E13D4E" w:rsidRPr="000273B4">
        <w:rPr>
          <w:rFonts w:asciiTheme="majorBidi" w:hAnsiTheme="majorBidi" w:cstheme="majorBidi"/>
          <w:color w:val="000000" w:themeColor="text1"/>
          <w:sz w:val="28"/>
          <w:szCs w:val="28"/>
          <w:lang w:bidi="ar-EG"/>
        </w:rPr>
        <w:t>transfered</w:t>
      </w:r>
      <w:proofErr w:type="spellEnd"/>
      <w:r w:rsidRPr="000273B4">
        <w:rPr>
          <w:rFonts w:asciiTheme="majorBidi" w:hAnsiTheme="majorBidi" w:cstheme="majorBidi"/>
          <w:color w:val="000000" w:themeColor="text1"/>
          <w:sz w:val="28"/>
          <w:szCs w:val="28"/>
          <w:lang w:bidi="ar-EG"/>
        </w:rPr>
        <w:t xml:space="preserve"> to 10ml of Fraser broth (</w:t>
      </w:r>
      <w:r w:rsidR="005C7B44" w:rsidRPr="000273B4">
        <w:rPr>
          <w:rFonts w:asciiTheme="majorBidi" w:hAnsiTheme="majorBidi" w:cstheme="majorBidi"/>
          <w:color w:val="000000" w:themeColor="text1"/>
          <w:sz w:val="28"/>
          <w:szCs w:val="28"/>
          <w:lang w:bidi="ar-EG"/>
        </w:rPr>
        <w:t>Oxoid</w:t>
      </w:r>
      <w:r w:rsidRPr="000273B4">
        <w:rPr>
          <w:rFonts w:asciiTheme="majorBidi" w:hAnsiTheme="majorBidi" w:cstheme="majorBidi"/>
          <w:color w:val="000000" w:themeColor="text1"/>
          <w:sz w:val="28"/>
          <w:szCs w:val="28"/>
          <w:lang w:bidi="ar-EG"/>
        </w:rPr>
        <w:t>CM0895+SR0156) and</w:t>
      </w:r>
      <w:r w:rsidR="00375FC6" w:rsidRPr="000273B4">
        <w:rPr>
          <w:rFonts w:asciiTheme="majorBidi" w:hAnsiTheme="majorBidi" w:cstheme="majorBidi"/>
          <w:color w:val="000000" w:themeColor="text1"/>
          <w:sz w:val="28"/>
          <w:szCs w:val="28"/>
          <w:lang w:bidi="ar-EG"/>
        </w:rPr>
        <w:t xml:space="preserve"> were </w:t>
      </w:r>
      <w:r w:rsidRPr="000273B4">
        <w:rPr>
          <w:rFonts w:asciiTheme="majorBidi" w:hAnsiTheme="majorBidi" w:cstheme="majorBidi"/>
          <w:color w:val="000000" w:themeColor="text1"/>
          <w:sz w:val="28"/>
          <w:szCs w:val="28"/>
          <w:lang w:bidi="ar-EG"/>
        </w:rPr>
        <w:t>incubated at 35</w:t>
      </w:r>
      <w:r w:rsidR="00995EBD" w:rsidRPr="000273B4">
        <w:rPr>
          <w:rFonts w:asciiTheme="majorBidi" w:hAnsiTheme="majorBidi" w:cstheme="majorBidi"/>
          <w:color w:val="000000"/>
          <w:sz w:val="28"/>
          <w:szCs w:val="28"/>
          <w:shd w:val="clear" w:color="auto" w:fill="FFFFFF"/>
        </w:rPr>
        <w:t>°</w:t>
      </w:r>
      <w:r w:rsidR="00995EBD">
        <w:rPr>
          <w:rFonts w:asciiTheme="majorBidi" w:hAnsiTheme="majorBidi" w:cstheme="majorBidi"/>
          <w:color w:val="000000" w:themeColor="text1"/>
          <w:sz w:val="28"/>
          <w:szCs w:val="28"/>
          <w:lang w:bidi="ar-EG"/>
        </w:rPr>
        <w:t>C</w:t>
      </w:r>
      <w:r w:rsidRPr="000273B4">
        <w:rPr>
          <w:rFonts w:asciiTheme="majorBidi" w:hAnsiTheme="majorBidi" w:cstheme="majorBidi"/>
          <w:color w:val="000000" w:themeColor="text1"/>
          <w:sz w:val="28"/>
          <w:szCs w:val="28"/>
          <w:lang w:bidi="ar-EG"/>
        </w:rPr>
        <w:t xml:space="preserve"> or 37</w:t>
      </w:r>
      <w:r w:rsidR="00995EBD" w:rsidRPr="000273B4">
        <w:rPr>
          <w:rFonts w:asciiTheme="majorBidi" w:hAnsiTheme="majorBidi" w:cstheme="majorBidi"/>
          <w:color w:val="000000"/>
          <w:sz w:val="28"/>
          <w:szCs w:val="28"/>
          <w:shd w:val="clear" w:color="auto" w:fill="FFFFFF"/>
        </w:rPr>
        <w:t>°</w:t>
      </w:r>
      <w:r w:rsidR="00995EBD">
        <w:rPr>
          <w:rFonts w:asciiTheme="majorBidi" w:hAnsiTheme="majorBidi" w:cstheme="majorBidi"/>
          <w:color w:val="000000" w:themeColor="text1"/>
          <w:sz w:val="28"/>
          <w:szCs w:val="28"/>
          <w:lang w:bidi="ar-EG"/>
        </w:rPr>
        <w:t>C</w:t>
      </w:r>
      <w:r w:rsidRPr="000273B4">
        <w:rPr>
          <w:rFonts w:asciiTheme="majorBidi" w:hAnsiTheme="majorBidi" w:cstheme="majorBidi"/>
          <w:color w:val="000000" w:themeColor="text1"/>
          <w:sz w:val="28"/>
          <w:szCs w:val="28"/>
          <w:lang w:bidi="ar-EG"/>
        </w:rPr>
        <w:t xml:space="preserve"> for 48±2 hours.</w:t>
      </w:r>
    </w:p>
    <w:p w:rsidR="00B41E1F" w:rsidRPr="000273B4" w:rsidRDefault="00CA1FAC" w:rsidP="000273B4">
      <w:pPr>
        <w:pStyle w:val="a3"/>
        <w:bidi w:val="0"/>
        <w:spacing w:after="0" w:line="360" w:lineRule="auto"/>
        <w:ind w:left="0"/>
        <w:jc w:val="both"/>
        <w:rPr>
          <w:rFonts w:asciiTheme="majorBidi" w:hAnsiTheme="majorBidi" w:cstheme="majorBidi"/>
          <w:i/>
          <w:iCs/>
          <w:color w:val="000000" w:themeColor="text1"/>
          <w:sz w:val="28"/>
          <w:szCs w:val="28"/>
          <w:lang w:bidi="ar-EG"/>
        </w:rPr>
      </w:pPr>
      <w:r w:rsidRPr="000273B4">
        <w:rPr>
          <w:rFonts w:asciiTheme="majorBidi" w:hAnsiTheme="majorBidi" w:cstheme="majorBidi"/>
          <w:i/>
          <w:iCs/>
          <w:color w:val="000000" w:themeColor="text1"/>
          <w:sz w:val="28"/>
          <w:szCs w:val="28"/>
          <w:lang w:bidi="ar-EG"/>
        </w:rPr>
        <w:t>2.2.1.3.</w:t>
      </w:r>
      <w:r w:rsidR="00B41E1F" w:rsidRPr="000273B4">
        <w:rPr>
          <w:rFonts w:asciiTheme="majorBidi" w:hAnsiTheme="majorBidi" w:cstheme="majorBidi"/>
          <w:i/>
          <w:iCs/>
          <w:color w:val="000000" w:themeColor="text1"/>
          <w:sz w:val="28"/>
          <w:szCs w:val="28"/>
          <w:lang w:bidi="ar-EG"/>
        </w:rPr>
        <w:t>Selective isolation:</w:t>
      </w:r>
    </w:p>
    <w:p w:rsidR="00B41E1F" w:rsidRPr="000273B4" w:rsidRDefault="00B41E1F" w:rsidP="00995EBD">
      <w:pPr>
        <w:pStyle w:val="a3"/>
        <w:bidi w:val="0"/>
        <w:spacing w:after="0" w:line="360" w:lineRule="auto"/>
        <w:ind w:left="0" w:firstLine="720"/>
        <w:jc w:val="both"/>
        <w:rPr>
          <w:rFonts w:asciiTheme="majorBidi" w:hAnsiTheme="majorBidi" w:cstheme="majorBidi"/>
          <w:color w:val="000000" w:themeColor="text1"/>
          <w:sz w:val="28"/>
          <w:szCs w:val="28"/>
          <w:lang w:bidi="ar-EG"/>
        </w:rPr>
      </w:pPr>
      <w:r w:rsidRPr="000273B4">
        <w:rPr>
          <w:rFonts w:asciiTheme="majorBidi" w:hAnsiTheme="majorBidi" w:cstheme="majorBidi"/>
          <w:color w:val="000000" w:themeColor="text1"/>
          <w:sz w:val="28"/>
          <w:szCs w:val="28"/>
          <w:lang w:bidi="ar-EG"/>
        </w:rPr>
        <w:t xml:space="preserve">A </w:t>
      </w:r>
      <w:proofErr w:type="spellStart"/>
      <w:r w:rsidRPr="000273B4">
        <w:rPr>
          <w:rFonts w:asciiTheme="majorBidi" w:hAnsiTheme="majorBidi" w:cstheme="majorBidi"/>
          <w:color w:val="000000" w:themeColor="text1"/>
          <w:sz w:val="28"/>
          <w:szCs w:val="28"/>
          <w:lang w:bidi="ar-EG"/>
        </w:rPr>
        <w:t>loopful</w:t>
      </w:r>
      <w:proofErr w:type="spellEnd"/>
      <w:r w:rsidRPr="000273B4">
        <w:rPr>
          <w:rFonts w:asciiTheme="majorBidi" w:hAnsiTheme="majorBidi" w:cstheme="majorBidi"/>
          <w:color w:val="000000" w:themeColor="text1"/>
          <w:sz w:val="28"/>
          <w:szCs w:val="28"/>
          <w:lang w:bidi="ar-EG"/>
        </w:rPr>
        <w:t xml:space="preserve"> from incubated Fraser broth was streaked onto the PALCAM agar plates (</w:t>
      </w:r>
      <w:r w:rsidR="005C7B44" w:rsidRPr="000273B4">
        <w:rPr>
          <w:rFonts w:asciiTheme="majorBidi" w:hAnsiTheme="majorBidi" w:cstheme="majorBidi"/>
          <w:color w:val="000000" w:themeColor="text1"/>
          <w:sz w:val="28"/>
          <w:szCs w:val="28"/>
          <w:lang w:bidi="ar-EG"/>
        </w:rPr>
        <w:t>Oxoid</w:t>
      </w:r>
      <w:r w:rsidRPr="000273B4">
        <w:rPr>
          <w:rFonts w:asciiTheme="majorBidi" w:hAnsiTheme="majorBidi" w:cstheme="majorBidi"/>
          <w:color w:val="000000" w:themeColor="text1"/>
          <w:sz w:val="28"/>
          <w:szCs w:val="28"/>
          <w:lang w:bidi="ar-EG"/>
        </w:rPr>
        <w:t>CM0877+SR0150) then incubated at 37</w:t>
      </w:r>
      <w:r w:rsidR="00995EBD" w:rsidRPr="000273B4">
        <w:rPr>
          <w:rFonts w:asciiTheme="majorBidi" w:hAnsiTheme="majorBidi" w:cstheme="majorBidi"/>
          <w:color w:val="000000"/>
          <w:sz w:val="28"/>
          <w:szCs w:val="28"/>
          <w:shd w:val="clear" w:color="auto" w:fill="FFFFFF"/>
        </w:rPr>
        <w:t>°</w:t>
      </w:r>
      <w:r w:rsidR="00995EBD">
        <w:rPr>
          <w:rFonts w:asciiTheme="majorBidi" w:hAnsiTheme="majorBidi" w:cstheme="majorBidi"/>
          <w:color w:val="000000" w:themeColor="text1"/>
          <w:sz w:val="28"/>
          <w:szCs w:val="28"/>
          <w:lang w:bidi="ar-EG"/>
        </w:rPr>
        <w:t>C</w:t>
      </w:r>
      <w:r w:rsidRPr="000273B4">
        <w:rPr>
          <w:rFonts w:asciiTheme="majorBidi" w:hAnsiTheme="majorBidi" w:cstheme="majorBidi"/>
          <w:color w:val="000000" w:themeColor="text1"/>
          <w:sz w:val="28"/>
          <w:szCs w:val="28"/>
          <w:lang w:bidi="ar-EG"/>
        </w:rPr>
        <w:t xml:space="preserve"> for 24±3 hours and ,if necessary, for an additional 24±3 hours.</w:t>
      </w:r>
    </w:p>
    <w:p w:rsidR="00B41E1F" w:rsidRPr="000273B4" w:rsidRDefault="00CA1FAC" w:rsidP="000273B4">
      <w:pPr>
        <w:pStyle w:val="a3"/>
        <w:bidi w:val="0"/>
        <w:spacing w:after="0" w:line="360" w:lineRule="auto"/>
        <w:ind w:left="0"/>
        <w:jc w:val="both"/>
        <w:rPr>
          <w:rFonts w:asciiTheme="majorBidi" w:hAnsiTheme="majorBidi" w:cstheme="majorBidi"/>
          <w:i/>
          <w:iCs/>
          <w:color w:val="000000" w:themeColor="text1"/>
          <w:sz w:val="28"/>
          <w:szCs w:val="28"/>
          <w:lang w:bidi="ar-EG"/>
        </w:rPr>
      </w:pPr>
      <w:r w:rsidRPr="000273B4">
        <w:rPr>
          <w:rFonts w:asciiTheme="majorBidi" w:hAnsiTheme="majorBidi" w:cstheme="majorBidi"/>
          <w:i/>
          <w:iCs/>
          <w:color w:val="000000" w:themeColor="text1"/>
          <w:sz w:val="28"/>
          <w:szCs w:val="28"/>
          <w:lang w:bidi="ar-EG"/>
        </w:rPr>
        <w:t>2.2.1.4.</w:t>
      </w:r>
      <w:r w:rsidR="00B41E1F" w:rsidRPr="000273B4">
        <w:rPr>
          <w:rFonts w:asciiTheme="majorBidi" w:hAnsiTheme="majorBidi" w:cstheme="majorBidi"/>
          <w:i/>
          <w:iCs/>
          <w:color w:val="000000" w:themeColor="text1"/>
          <w:sz w:val="28"/>
          <w:szCs w:val="28"/>
          <w:lang w:bidi="ar-EG"/>
        </w:rPr>
        <w:t>Purification:</w:t>
      </w:r>
    </w:p>
    <w:p w:rsidR="00B41E1F" w:rsidRPr="000273B4" w:rsidRDefault="00B41E1F" w:rsidP="00995EBD">
      <w:pPr>
        <w:pStyle w:val="a3"/>
        <w:bidi w:val="0"/>
        <w:spacing w:after="0" w:line="360" w:lineRule="auto"/>
        <w:ind w:left="0" w:firstLine="720"/>
        <w:jc w:val="both"/>
        <w:rPr>
          <w:rFonts w:asciiTheme="majorBidi" w:hAnsiTheme="majorBidi" w:cstheme="majorBidi"/>
          <w:color w:val="000000" w:themeColor="text1"/>
          <w:sz w:val="28"/>
          <w:szCs w:val="28"/>
          <w:lang w:bidi="ar-EG"/>
        </w:rPr>
      </w:pPr>
      <w:r w:rsidRPr="000273B4">
        <w:rPr>
          <w:rFonts w:asciiTheme="majorBidi" w:hAnsiTheme="majorBidi" w:cstheme="majorBidi"/>
          <w:color w:val="000000" w:themeColor="text1"/>
          <w:sz w:val="28"/>
          <w:szCs w:val="28"/>
          <w:lang w:bidi="ar-EG"/>
        </w:rPr>
        <w:t xml:space="preserve">The listeria like colonies were picked and streaked onto </w:t>
      </w:r>
      <w:proofErr w:type="spellStart"/>
      <w:r w:rsidRPr="000273B4">
        <w:rPr>
          <w:rFonts w:asciiTheme="majorBidi" w:hAnsiTheme="majorBidi" w:cstheme="majorBidi"/>
          <w:color w:val="000000" w:themeColor="text1"/>
          <w:sz w:val="28"/>
          <w:szCs w:val="28"/>
          <w:lang w:bidi="ar-EG"/>
        </w:rPr>
        <w:t>Tryptic</w:t>
      </w:r>
      <w:proofErr w:type="spellEnd"/>
      <w:r w:rsidRPr="000273B4">
        <w:rPr>
          <w:rFonts w:asciiTheme="majorBidi" w:hAnsiTheme="majorBidi" w:cstheme="majorBidi"/>
          <w:color w:val="000000" w:themeColor="text1"/>
          <w:sz w:val="28"/>
          <w:szCs w:val="28"/>
          <w:lang w:bidi="ar-EG"/>
        </w:rPr>
        <w:t xml:space="preserve"> Soya agar</w:t>
      </w:r>
      <w:r w:rsidR="00BF5555" w:rsidRPr="000273B4">
        <w:rPr>
          <w:rFonts w:asciiTheme="majorBidi" w:hAnsiTheme="majorBidi" w:cstheme="majorBidi"/>
          <w:color w:val="000000" w:themeColor="text1"/>
          <w:sz w:val="28"/>
          <w:szCs w:val="28"/>
          <w:lang w:bidi="ar-EG"/>
        </w:rPr>
        <w:t xml:space="preserve"> (LAB011)</w:t>
      </w:r>
      <w:r w:rsidRPr="000273B4">
        <w:rPr>
          <w:rFonts w:asciiTheme="majorBidi" w:hAnsiTheme="majorBidi" w:cstheme="majorBidi"/>
          <w:color w:val="000000" w:themeColor="text1"/>
          <w:sz w:val="28"/>
          <w:szCs w:val="28"/>
          <w:lang w:bidi="ar-EG"/>
        </w:rPr>
        <w:t xml:space="preserve"> with 0.6% Yeast extract (TSYEA) then</w:t>
      </w:r>
      <w:r w:rsidR="00375FC6" w:rsidRPr="000273B4">
        <w:rPr>
          <w:rFonts w:asciiTheme="majorBidi" w:hAnsiTheme="majorBidi" w:cstheme="majorBidi"/>
          <w:color w:val="000000" w:themeColor="text1"/>
          <w:sz w:val="28"/>
          <w:szCs w:val="28"/>
          <w:lang w:bidi="ar-EG"/>
        </w:rPr>
        <w:t xml:space="preserve"> were </w:t>
      </w:r>
      <w:r w:rsidRPr="000273B4">
        <w:rPr>
          <w:rFonts w:asciiTheme="majorBidi" w:hAnsiTheme="majorBidi" w:cstheme="majorBidi"/>
          <w:color w:val="000000" w:themeColor="text1"/>
          <w:sz w:val="28"/>
          <w:szCs w:val="28"/>
          <w:lang w:bidi="ar-EG"/>
        </w:rPr>
        <w:t>incubated at 35-37</w:t>
      </w:r>
      <w:r w:rsidR="00995EBD" w:rsidRPr="000273B4">
        <w:rPr>
          <w:rFonts w:asciiTheme="majorBidi" w:hAnsiTheme="majorBidi" w:cstheme="majorBidi"/>
          <w:color w:val="000000"/>
          <w:sz w:val="28"/>
          <w:szCs w:val="28"/>
          <w:shd w:val="clear" w:color="auto" w:fill="FFFFFF"/>
        </w:rPr>
        <w:t>°</w:t>
      </w:r>
      <w:r w:rsidR="00995EBD">
        <w:rPr>
          <w:rFonts w:asciiTheme="majorBidi" w:hAnsiTheme="majorBidi" w:cstheme="majorBidi"/>
          <w:color w:val="000000" w:themeColor="text1"/>
          <w:sz w:val="28"/>
          <w:szCs w:val="28"/>
          <w:lang w:bidi="ar-EG"/>
        </w:rPr>
        <w:t>C</w:t>
      </w:r>
      <w:r w:rsidRPr="000273B4">
        <w:rPr>
          <w:rFonts w:asciiTheme="majorBidi" w:hAnsiTheme="majorBidi" w:cstheme="majorBidi"/>
          <w:color w:val="000000" w:themeColor="text1"/>
          <w:sz w:val="28"/>
          <w:szCs w:val="28"/>
          <w:lang w:bidi="ar-EG"/>
        </w:rPr>
        <w:t xml:space="preserve"> for 18-24hours</w:t>
      </w:r>
      <w:r w:rsidR="007B631C" w:rsidRPr="000273B4">
        <w:rPr>
          <w:rFonts w:asciiTheme="majorBidi" w:hAnsiTheme="majorBidi" w:cstheme="majorBidi"/>
          <w:color w:val="000000" w:themeColor="text1"/>
          <w:sz w:val="28"/>
          <w:szCs w:val="28"/>
          <w:lang w:bidi="ar-EG"/>
        </w:rPr>
        <w:t>.</w:t>
      </w:r>
    </w:p>
    <w:p w:rsidR="001C29A0" w:rsidRPr="000273B4" w:rsidRDefault="005C7B44" w:rsidP="000273B4">
      <w:pPr>
        <w:pStyle w:val="a3"/>
        <w:bidi w:val="0"/>
        <w:spacing w:after="0" w:line="360" w:lineRule="auto"/>
        <w:ind w:left="0"/>
        <w:jc w:val="both"/>
        <w:rPr>
          <w:rFonts w:asciiTheme="majorBidi" w:hAnsiTheme="majorBidi" w:cstheme="majorBidi"/>
          <w:i/>
          <w:iCs/>
          <w:color w:val="000000" w:themeColor="text1"/>
          <w:sz w:val="28"/>
          <w:szCs w:val="28"/>
          <w:lang w:bidi="ar-EG"/>
        </w:rPr>
      </w:pPr>
      <w:r w:rsidRPr="000273B4">
        <w:rPr>
          <w:rFonts w:asciiTheme="majorBidi" w:hAnsiTheme="majorBidi" w:cstheme="majorBidi"/>
          <w:i/>
          <w:iCs/>
          <w:color w:val="000000" w:themeColor="text1"/>
          <w:sz w:val="28"/>
          <w:szCs w:val="28"/>
          <w:lang w:bidi="ar-EG"/>
        </w:rPr>
        <w:t>2.2</w:t>
      </w:r>
      <w:r w:rsidR="001C29A0" w:rsidRPr="000273B4">
        <w:rPr>
          <w:rFonts w:asciiTheme="majorBidi" w:hAnsiTheme="majorBidi" w:cstheme="majorBidi"/>
          <w:i/>
          <w:iCs/>
          <w:color w:val="000000" w:themeColor="text1"/>
          <w:sz w:val="28"/>
          <w:szCs w:val="28"/>
          <w:lang w:bidi="ar-EG"/>
        </w:rPr>
        <w:t>.2. Identification of Listeria species:</w:t>
      </w:r>
    </w:p>
    <w:p w:rsidR="001C29A0" w:rsidRPr="000273B4" w:rsidRDefault="005C7B44" w:rsidP="000273B4">
      <w:pPr>
        <w:pStyle w:val="a3"/>
        <w:bidi w:val="0"/>
        <w:spacing w:after="0" w:line="360" w:lineRule="auto"/>
        <w:ind w:left="0"/>
        <w:jc w:val="both"/>
        <w:rPr>
          <w:rFonts w:asciiTheme="majorBidi" w:hAnsiTheme="majorBidi" w:cstheme="majorBidi"/>
          <w:i/>
          <w:iCs/>
          <w:color w:val="000000" w:themeColor="text1"/>
          <w:sz w:val="28"/>
          <w:szCs w:val="28"/>
          <w:lang w:bidi="ar-EG"/>
        </w:rPr>
      </w:pPr>
      <w:r w:rsidRPr="000273B4">
        <w:rPr>
          <w:rFonts w:asciiTheme="majorBidi" w:hAnsiTheme="majorBidi" w:cstheme="majorBidi"/>
          <w:i/>
          <w:iCs/>
          <w:color w:val="000000" w:themeColor="text1"/>
          <w:sz w:val="28"/>
          <w:szCs w:val="28"/>
          <w:lang w:bidi="ar-EG"/>
        </w:rPr>
        <w:t>2</w:t>
      </w:r>
      <w:r w:rsidR="001C29A0" w:rsidRPr="000273B4">
        <w:rPr>
          <w:rFonts w:asciiTheme="majorBidi" w:hAnsiTheme="majorBidi" w:cstheme="majorBidi"/>
          <w:i/>
          <w:iCs/>
          <w:color w:val="000000" w:themeColor="text1"/>
          <w:sz w:val="28"/>
          <w:szCs w:val="28"/>
          <w:lang w:bidi="ar-EG"/>
        </w:rPr>
        <w:t>.2.</w:t>
      </w:r>
      <w:r w:rsidRPr="000273B4">
        <w:rPr>
          <w:rFonts w:asciiTheme="majorBidi" w:hAnsiTheme="majorBidi" w:cstheme="majorBidi"/>
          <w:i/>
          <w:iCs/>
          <w:color w:val="000000" w:themeColor="text1"/>
          <w:sz w:val="28"/>
          <w:szCs w:val="28"/>
          <w:lang w:bidi="ar-EG"/>
        </w:rPr>
        <w:t>2</w:t>
      </w:r>
      <w:r w:rsidR="001C29A0" w:rsidRPr="000273B4">
        <w:rPr>
          <w:rFonts w:asciiTheme="majorBidi" w:hAnsiTheme="majorBidi" w:cstheme="majorBidi"/>
          <w:i/>
          <w:iCs/>
          <w:color w:val="000000" w:themeColor="text1"/>
          <w:sz w:val="28"/>
          <w:szCs w:val="28"/>
          <w:lang w:bidi="ar-EG"/>
        </w:rPr>
        <w:t>.1.Morphological identification:</w:t>
      </w:r>
    </w:p>
    <w:p w:rsidR="007B631C" w:rsidRPr="000273B4" w:rsidRDefault="007B631C" w:rsidP="000273B4">
      <w:pPr>
        <w:pStyle w:val="a3"/>
        <w:bidi w:val="0"/>
        <w:spacing w:after="0" w:line="360" w:lineRule="auto"/>
        <w:ind w:left="0" w:firstLine="720"/>
        <w:jc w:val="both"/>
        <w:rPr>
          <w:rFonts w:asciiTheme="majorBidi" w:hAnsiTheme="majorBidi" w:cstheme="majorBidi"/>
          <w:color w:val="000000" w:themeColor="text1"/>
          <w:sz w:val="28"/>
          <w:szCs w:val="28"/>
          <w:lang w:bidi="ar-EG"/>
        </w:rPr>
      </w:pPr>
      <w:r w:rsidRPr="000273B4">
        <w:rPr>
          <w:rFonts w:asciiTheme="majorBidi" w:hAnsiTheme="majorBidi" w:cstheme="majorBidi"/>
          <w:color w:val="000000"/>
          <w:sz w:val="28"/>
          <w:szCs w:val="28"/>
          <w:shd w:val="clear" w:color="auto" w:fill="FFFFFF"/>
        </w:rPr>
        <w:t> Pinpoint colonies of TSYEA were subjected to identification procedures which included Gram’s staining followed by a microscopic examination</w:t>
      </w:r>
      <w:r w:rsidR="00C86F0D" w:rsidRPr="000273B4">
        <w:rPr>
          <w:rFonts w:asciiTheme="majorBidi" w:hAnsiTheme="majorBidi" w:cstheme="majorBidi"/>
          <w:color w:val="000000" w:themeColor="text1"/>
          <w:sz w:val="28"/>
          <w:szCs w:val="28"/>
          <w:lang w:bidi="ar-EG"/>
        </w:rPr>
        <w:t>(</w:t>
      </w:r>
      <w:r w:rsidR="00B2108A" w:rsidRPr="000273B4">
        <w:rPr>
          <w:rFonts w:asciiTheme="majorBidi" w:hAnsiTheme="majorBidi" w:cstheme="majorBidi"/>
          <w:color w:val="000000" w:themeColor="text1"/>
          <w:sz w:val="28"/>
          <w:szCs w:val="28"/>
          <w:lang w:bidi="ar-EG"/>
        </w:rPr>
        <w:t>VALUE @  Amrita, 2011</w:t>
      </w:r>
      <w:r w:rsidR="00C86F0D" w:rsidRPr="000273B4">
        <w:rPr>
          <w:rFonts w:asciiTheme="majorBidi" w:hAnsiTheme="majorBidi" w:cstheme="majorBidi"/>
          <w:color w:val="000000"/>
          <w:sz w:val="28"/>
          <w:szCs w:val="28"/>
          <w:shd w:val="clear" w:color="auto" w:fill="FFFFFF"/>
        </w:rPr>
        <w:t>).</w:t>
      </w:r>
      <w:r w:rsidRPr="000273B4">
        <w:rPr>
          <w:rFonts w:asciiTheme="majorBidi" w:hAnsiTheme="majorBidi" w:cstheme="majorBidi"/>
          <w:color w:val="000000"/>
          <w:sz w:val="28"/>
          <w:szCs w:val="28"/>
          <w:shd w:val="clear" w:color="auto" w:fill="FFFFFF"/>
        </w:rPr>
        <w:t xml:space="preserve"> The characteristic Gram-positive, </w:t>
      </w:r>
      <w:proofErr w:type="spellStart"/>
      <w:r w:rsidRPr="000273B4">
        <w:rPr>
          <w:rFonts w:asciiTheme="majorBidi" w:hAnsiTheme="majorBidi" w:cstheme="majorBidi"/>
          <w:color w:val="000000"/>
          <w:sz w:val="28"/>
          <w:szCs w:val="28"/>
          <w:shd w:val="clear" w:color="auto" w:fill="FFFFFF"/>
        </w:rPr>
        <w:t>coccobacillary</w:t>
      </w:r>
      <w:proofErr w:type="spellEnd"/>
      <w:r w:rsidRPr="000273B4">
        <w:rPr>
          <w:rFonts w:asciiTheme="majorBidi" w:hAnsiTheme="majorBidi" w:cstheme="majorBidi"/>
          <w:color w:val="000000"/>
          <w:sz w:val="28"/>
          <w:szCs w:val="28"/>
          <w:shd w:val="clear" w:color="auto" w:fill="FFFFFF"/>
        </w:rPr>
        <w:t xml:space="preserve"> or short rod-shaped organisms were sub-cultured in semisolid media at 25°C for 12-18 h. Subsequently, the cultures showing typical tumbling </w:t>
      </w:r>
      <w:r w:rsidRPr="000273B4">
        <w:rPr>
          <w:rFonts w:asciiTheme="majorBidi" w:hAnsiTheme="majorBidi" w:cstheme="majorBidi"/>
          <w:color w:val="000000"/>
          <w:sz w:val="28"/>
          <w:szCs w:val="28"/>
          <w:shd w:val="clear" w:color="auto" w:fill="FFFFFF"/>
        </w:rPr>
        <w:lastRenderedPageBreak/>
        <w:t xml:space="preserve">motility were considered as “presumptive” </w:t>
      </w:r>
      <w:proofErr w:type="spellStart"/>
      <w:r w:rsidRPr="000273B4">
        <w:rPr>
          <w:rFonts w:asciiTheme="majorBidi" w:hAnsiTheme="majorBidi" w:cstheme="majorBidi"/>
          <w:color w:val="000000"/>
          <w:sz w:val="28"/>
          <w:szCs w:val="28"/>
          <w:shd w:val="clear" w:color="auto" w:fill="FFFFFF"/>
        </w:rPr>
        <w:t>listeria</w:t>
      </w:r>
      <w:proofErr w:type="spellEnd"/>
      <w:r w:rsidRPr="000273B4">
        <w:rPr>
          <w:rFonts w:asciiTheme="majorBidi" w:hAnsiTheme="majorBidi" w:cstheme="majorBidi"/>
          <w:color w:val="000000"/>
          <w:sz w:val="28"/>
          <w:szCs w:val="28"/>
          <w:shd w:val="clear" w:color="auto" w:fill="FFFFFF"/>
        </w:rPr>
        <w:t xml:space="preserve"> isolates</w:t>
      </w:r>
      <w:r w:rsidR="00C86F0D" w:rsidRPr="000273B4">
        <w:rPr>
          <w:rFonts w:asciiTheme="majorBidi" w:hAnsiTheme="majorBidi" w:cstheme="majorBidi"/>
          <w:sz w:val="28"/>
          <w:szCs w:val="28"/>
        </w:rPr>
        <w:t xml:space="preserve"> (</w:t>
      </w:r>
      <w:proofErr w:type="spellStart"/>
      <w:r w:rsidR="00C86F0D" w:rsidRPr="000273B4">
        <w:rPr>
          <w:rFonts w:asciiTheme="majorBidi" w:hAnsiTheme="majorBidi" w:cstheme="majorBidi"/>
          <w:sz w:val="28"/>
          <w:szCs w:val="28"/>
        </w:rPr>
        <w:t>Tittsler</w:t>
      </w:r>
      <w:proofErr w:type="spellEnd"/>
      <w:r w:rsidR="00C86F0D" w:rsidRPr="000273B4">
        <w:rPr>
          <w:rFonts w:asciiTheme="majorBidi" w:hAnsiTheme="majorBidi" w:cstheme="majorBidi"/>
          <w:sz w:val="28"/>
          <w:szCs w:val="28"/>
        </w:rPr>
        <w:t xml:space="preserve"> and </w:t>
      </w:r>
      <w:proofErr w:type="spellStart"/>
      <w:r w:rsidR="00C86F0D" w:rsidRPr="000273B4">
        <w:rPr>
          <w:rFonts w:asciiTheme="majorBidi" w:hAnsiTheme="majorBidi" w:cstheme="majorBidi"/>
          <w:sz w:val="28"/>
          <w:szCs w:val="28"/>
        </w:rPr>
        <w:t>Sandholzer</w:t>
      </w:r>
      <w:proofErr w:type="spellEnd"/>
      <w:r w:rsidR="00C86F0D" w:rsidRPr="000273B4">
        <w:rPr>
          <w:rFonts w:asciiTheme="majorBidi" w:hAnsiTheme="majorBidi" w:cstheme="majorBidi"/>
          <w:sz w:val="28"/>
          <w:szCs w:val="28"/>
        </w:rPr>
        <w:t xml:space="preserve"> ,1936)</w:t>
      </w:r>
      <w:r w:rsidRPr="000273B4">
        <w:rPr>
          <w:rFonts w:asciiTheme="majorBidi" w:hAnsiTheme="majorBidi" w:cstheme="majorBidi"/>
          <w:color w:val="000000" w:themeColor="text1"/>
          <w:sz w:val="28"/>
          <w:szCs w:val="28"/>
          <w:lang w:bidi="ar-EG"/>
        </w:rPr>
        <w:t>.</w:t>
      </w:r>
    </w:p>
    <w:p w:rsidR="001C29A0" w:rsidRPr="000273B4" w:rsidRDefault="001C29A0" w:rsidP="000273B4">
      <w:pPr>
        <w:pStyle w:val="a3"/>
        <w:bidi w:val="0"/>
        <w:spacing w:after="0" w:line="360" w:lineRule="auto"/>
        <w:ind w:left="0"/>
        <w:jc w:val="both"/>
        <w:rPr>
          <w:rFonts w:asciiTheme="majorBidi" w:hAnsiTheme="majorBidi" w:cstheme="majorBidi"/>
          <w:i/>
          <w:iCs/>
          <w:color w:val="000000" w:themeColor="text1"/>
          <w:sz w:val="28"/>
          <w:szCs w:val="28"/>
          <w:lang w:bidi="ar-EG"/>
        </w:rPr>
      </w:pPr>
      <w:r w:rsidRPr="000273B4">
        <w:rPr>
          <w:rFonts w:asciiTheme="majorBidi" w:hAnsiTheme="majorBidi" w:cstheme="majorBidi"/>
          <w:i/>
          <w:iCs/>
          <w:color w:val="000000" w:themeColor="text1"/>
          <w:sz w:val="28"/>
          <w:szCs w:val="28"/>
          <w:lang w:bidi="ar-EG"/>
        </w:rPr>
        <w:t>2.</w:t>
      </w:r>
      <w:r w:rsidR="005C7B44" w:rsidRPr="000273B4">
        <w:rPr>
          <w:rFonts w:asciiTheme="majorBidi" w:hAnsiTheme="majorBidi" w:cstheme="majorBidi"/>
          <w:i/>
          <w:iCs/>
          <w:color w:val="000000" w:themeColor="text1"/>
          <w:sz w:val="28"/>
          <w:szCs w:val="28"/>
          <w:lang w:bidi="ar-EG"/>
        </w:rPr>
        <w:t>2</w:t>
      </w:r>
      <w:r w:rsidRPr="000273B4">
        <w:rPr>
          <w:rFonts w:asciiTheme="majorBidi" w:hAnsiTheme="majorBidi" w:cstheme="majorBidi"/>
          <w:i/>
          <w:iCs/>
          <w:color w:val="000000" w:themeColor="text1"/>
          <w:sz w:val="28"/>
          <w:szCs w:val="28"/>
          <w:lang w:bidi="ar-EG"/>
        </w:rPr>
        <w:t>.2.2. Biochemical identification:</w:t>
      </w:r>
    </w:p>
    <w:p w:rsidR="00521F23" w:rsidRPr="000273B4" w:rsidRDefault="001C29A0" w:rsidP="000273B4">
      <w:pPr>
        <w:bidi w:val="0"/>
        <w:spacing w:after="0" w:line="360" w:lineRule="auto"/>
        <w:jc w:val="both"/>
        <w:rPr>
          <w:rFonts w:asciiTheme="majorBidi" w:hAnsiTheme="majorBidi" w:cstheme="majorBidi"/>
          <w:color w:val="000000" w:themeColor="text1"/>
          <w:sz w:val="28"/>
          <w:szCs w:val="28"/>
          <w:rtl/>
          <w:lang w:bidi="ar-EG"/>
        </w:rPr>
      </w:pPr>
      <w:proofErr w:type="spellStart"/>
      <w:r w:rsidRPr="000273B4">
        <w:rPr>
          <w:rFonts w:asciiTheme="majorBidi" w:hAnsiTheme="majorBidi" w:cstheme="majorBidi"/>
          <w:color w:val="000000" w:themeColor="text1"/>
          <w:sz w:val="28"/>
          <w:szCs w:val="28"/>
          <w:lang w:bidi="ar-EG"/>
        </w:rPr>
        <w:t>Microgen</w:t>
      </w:r>
      <w:r w:rsidRPr="000273B4">
        <w:rPr>
          <w:rFonts w:asciiTheme="majorBidi" w:hAnsiTheme="majorBidi" w:cstheme="majorBidi"/>
          <w:color w:val="000000" w:themeColor="text1"/>
          <w:sz w:val="28"/>
          <w:szCs w:val="28"/>
          <w:vertAlign w:val="superscript"/>
          <w:lang w:bidi="ar-EG"/>
        </w:rPr>
        <w:t>TM</w:t>
      </w:r>
      <w:proofErr w:type="spellEnd"/>
      <w:r w:rsidRPr="000273B4">
        <w:rPr>
          <w:rFonts w:asciiTheme="majorBidi" w:hAnsiTheme="majorBidi" w:cstheme="majorBidi"/>
          <w:color w:val="000000" w:themeColor="text1"/>
          <w:sz w:val="28"/>
          <w:szCs w:val="28"/>
          <w:lang w:bidi="ar-EG"/>
        </w:rPr>
        <w:t xml:space="preserve"> </w:t>
      </w:r>
      <w:proofErr w:type="spellStart"/>
      <w:r w:rsidRPr="000273B4">
        <w:rPr>
          <w:rFonts w:asciiTheme="majorBidi" w:hAnsiTheme="majorBidi" w:cstheme="majorBidi"/>
          <w:color w:val="000000" w:themeColor="text1"/>
          <w:sz w:val="28"/>
          <w:szCs w:val="28"/>
          <w:lang w:bidi="ar-EG"/>
        </w:rPr>
        <w:t>Listeria</w:t>
      </w:r>
      <w:proofErr w:type="spellEnd"/>
      <w:r w:rsidRPr="000273B4">
        <w:rPr>
          <w:rFonts w:asciiTheme="majorBidi" w:hAnsiTheme="majorBidi" w:cstheme="majorBidi"/>
          <w:color w:val="000000" w:themeColor="text1"/>
          <w:sz w:val="28"/>
          <w:szCs w:val="28"/>
          <w:lang w:bidi="ar-EG"/>
        </w:rPr>
        <w:t xml:space="preserve">-ID System is an identification system for </w:t>
      </w:r>
      <w:r w:rsidRPr="000273B4">
        <w:rPr>
          <w:rFonts w:asciiTheme="majorBidi" w:hAnsiTheme="majorBidi" w:cstheme="majorBidi"/>
          <w:i/>
          <w:iCs/>
          <w:color w:val="000000" w:themeColor="text1"/>
          <w:sz w:val="28"/>
          <w:szCs w:val="28"/>
          <w:lang w:bidi="ar-EG"/>
        </w:rPr>
        <w:t>Listeria species</w:t>
      </w:r>
      <w:r w:rsidRPr="000273B4">
        <w:rPr>
          <w:rFonts w:asciiTheme="majorBidi" w:hAnsiTheme="majorBidi" w:cstheme="majorBidi"/>
          <w:color w:val="000000" w:themeColor="text1"/>
          <w:sz w:val="28"/>
          <w:szCs w:val="28"/>
          <w:lang w:bidi="ar-EG"/>
        </w:rPr>
        <w:t>.</w:t>
      </w:r>
      <w:r w:rsidR="00C14715" w:rsidRPr="000273B4">
        <w:rPr>
          <w:rFonts w:asciiTheme="majorBidi" w:hAnsiTheme="majorBidi" w:cstheme="majorBidi"/>
          <w:color w:val="000000" w:themeColor="text1"/>
          <w:sz w:val="28"/>
          <w:szCs w:val="28"/>
          <w:lang w:bidi="ar-EG"/>
        </w:rPr>
        <w:t xml:space="preserve"> Each </w:t>
      </w:r>
      <w:proofErr w:type="spellStart"/>
      <w:r w:rsidR="00C14715" w:rsidRPr="000273B4">
        <w:rPr>
          <w:rFonts w:asciiTheme="majorBidi" w:hAnsiTheme="majorBidi" w:cstheme="majorBidi"/>
          <w:color w:val="000000" w:themeColor="text1"/>
          <w:sz w:val="28"/>
          <w:szCs w:val="28"/>
          <w:lang w:bidi="ar-EG"/>
        </w:rPr>
        <w:t>Microgen</w:t>
      </w:r>
      <w:proofErr w:type="spellEnd"/>
      <w:r w:rsidR="00C14715" w:rsidRPr="000273B4">
        <w:rPr>
          <w:rFonts w:asciiTheme="majorBidi" w:hAnsiTheme="majorBidi" w:cstheme="majorBidi"/>
          <w:color w:val="000000" w:themeColor="text1"/>
          <w:sz w:val="28"/>
          <w:szCs w:val="28"/>
          <w:lang w:bidi="ar-EG"/>
        </w:rPr>
        <w:t xml:space="preserve"> </w:t>
      </w:r>
      <w:proofErr w:type="spellStart"/>
      <w:r w:rsidR="00C14715" w:rsidRPr="000273B4">
        <w:rPr>
          <w:rFonts w:asciiTheme="majorBidi" w:hAnsiTheme="majorBidi" w:cstheme="majorBidi"/>
          <w:color w:val="000000" w:themeColor="text1"/>
          <w:sz w:val="28"/>
          <w:szCs w:val="28"/>
          <w:lang w:bidi="ar-EG"/>
        </w:rPr>
        <w:t>Listeria</w:t>
      </w:r>
      <w:proofErr w:type="spellEnd"/>
      <w:r w:rsidR="00C14715" w:rsidRPr="000273B4">
        <w:rPr>
          <w:rFonts w:asciiTheme="majorBidi" w:hAnsiTheme="majorBidi" w:cstheme="majorBidi"/>
          <w:color w:val="000000" w:themeColor="text1"/>
          <w:sz w:val="28"/>
          <w:szCs w:val="28"/>
          <w:lang w:bidi="ar-EG"/>
        </w:rPr>
        <w:t xml:space="preserve">-ID </w:t>
      </w:r>
      <w:proofErr w:type="spellStart"/>
      <w:r w:rsidR="00C14715" w:rsidRPr="000273B4">
        <w:rPr>
          <w:rFonts w:asciiTheme="majorBidi" w:hAnsiTheme="majorBidi" w:cstheme="majorBidi"/>
          <w:color w:val="000000" w:themeColor="text1"/>
          <w:sz w:val="28"/>
          <w:szCs w:val="28"/>
          <w:lang w:bidi="ar-EG"/>
        </w:rPr>
        <w:t>microwell</w:t>
      </w:r>
      <w:proofErr w:type="spellEnd"/>
      <w:r w:rsidR="00C14715" w:rsidRPr="000273B4">
        <w:rPr>
          <w:rFonts w:asciiTheme="majorBidi" w:hAnsiTheme="majorBidi" w:cstheme="majorBidi"/>
          <w:color w:val="000000" w:themeColor="text1"/>
          <w:sz w:val="28"/>
          <w:szCs w:val="28"/>
          <w:lang w:bidi="ar-EG"/>
        </w:rPr>
        <w:t xml:space="preserve"> test strip contains 11 dehydrated substrates for the performance of carbohydrate utilization  tests and one empty well for the performance of a </w:t>
      </w:r>
      <w:proofErr w:type="spellStart"/>
      <w:r w:rsidR="00C14715" w:rsidRPr="000273B4">
        <w:rPr>
          <w:rFonts w:asciiTheme="majorBidi" w:hAnsiTheme="majorBidi" w:cstheme="majorBidi"/>
          <w:color w:val="000000" w:themeColor="text1"/>
          <w:sz w:val="28"/>
          <w:szCs w:val="28"/>
          <w:lang w:bidi="ar-EG"/>
        </w:rPr>
        <w:t>haemolsin</w:t>
      </w:r>
      <w:proofErr w:type="spellEnd"/>
      <w:r w:rsidR="00C14715" w:rsidRPr="000273B4">
        <w:rPr>
          <w:rFonts w:asciiTheme="majorBidi" w:hAnsiTheme="majorBidi" w:cstheme="majorBidi"/>
          <w:color w:val="000000" w:themeColor="text1"/>
          <w:sz w:val="28"/>
          <w:szCs w:val="28"/>
          <w:lang w:bidi="ar-EG"/>
        </w:rPr>
        <w:t xml:space="preserve"> reaction (Rodriguez  </w:t>
      </w:r>
      <w:r w:rsidR="00C14715" w:rsidRPr="000273B4">
        <w:rPr>
          <w:rFonts w:asciiTheme="majorBidi" w:hAnsiTheme="majorBidi" w:cstheme="majorBidi"/>
          <w:i/>
          <w:iCs/>
          <w:color w:val="000000" w:themeColor="text1"/>
          <w:sz w:val="28"/>
          <w:szCs w:val="28"/>
          <w:lang w:bidi="ar-EG"/>
        </w:rPr>
        <w:t>et al</w:t>
      </w:r>
      <w:r w:rsidR="00C14715" w:rsidRPr="000273B4">
        <w:rPr>
          <w:rFonts w:asciiTheme="majorBidi" w:hAnsiTheme="majorBidi" w:cstheme="majorBidi"/>
          <w:color w:val="000000" w:themeColor="text1"/>
          <w:sz w:val="28"/>
          <w:szCs w:val="28"/>
          <w:lang w:bidi="ar-EG"/>
        </w:rPr>
        <w:t>., 1986).</w:t>
      </w:r>
    </w:p>
    <w:p w:rsidR="00C14715" w:rsidRPr="000273B4" w:rsidRDefault="00521F23" w:rsidP="000273B4">
      <w:pPr>
        <w:bidi w:val="0"/>
        <w:spacing w:after="0" w:line="360" w:lineRule="auto"/>
        <w:jc w:val="both"/>
        <w:rPr>
          <w:rFonts w:asciiTheme="majorBidi" w:hAnsiTheme="majorBidi" w:cstheme="majorBidi"/>
          <w:color w:val="000000" w:themeColor="text1"/>
          <w:sz w:val="28"/>
          <w:szCs w:val="28"/>
          <w:lang w:bidi="ar-EG"/>
        </w:rPr>
      </w:pPr>
      <w:r w:rsidRPr="000273B4">
        <w:rPr>
          <w:rFonts w:asciiTheme="majorBidi" w:hAnsiTheme="majorBidi" w:cstheme="majorBidi"/>
          <w:color w:val="000000" w:themeColor="text1"/>
          <w:sz w:val="28"/>
          <w:szCs w:val="28"/>
          <w:lang w:bidi="ar-EG"/>
        </w:rPr>
        <w:t xml:space="preserve">Identification of isolates  is achieved by recording the results visualized  by a </w:t>
      </w:r>
      <w:proofErr w:type="spellStart"/>
      <w:r w:rsidRPr="000273B4">
        <w:rPr>
          <w:rFonts w:asciiTheme="majorBidi" w:hAnsiTheme="majorBidi" w:cstheme="majorBidi"/>
          <w:color w:val="000000" w:themeColor="text1"/>
          <w:sz w:val="28"/>
          <w:szCs w:val="28"/>
          <w:lang w:bidi="ar-EG"/>
        </w:rPr>
        <w:t>colour</w:t>
      </w:r>
      <w:proofErr w:type="spellEnd"/>
      <w:r w:rsidRPr="000273B4">
        <w:rPr>
          <w:rFonts w:asciiTheme="majorBidi" w:hAnsiTheme="majorBidi" w:cstheme="majorBidi"/>
          <w:color w:val="000000" w:themeColor="text1"/>
          <w:sz w:val="28"/>
          <w:szCs w:val="28"/>
          <w:lang w:bidi="ar-EG"/>
        </w:rPr>
        <w:t xml:space="preserve"> change after 18-24 hours incubation</w:t>
      </w:r>
      <w:r w:rsidR="00B2108A" w:rsidRPr="000273B4">
        <w:rPr>
          <w:rFonts w:asciiTheme="majorBidi" w:hAnsiTheme="majorBidi" w:cstheme="majorBidi"/>
          <w:color w:val="000000" w:themeColor="text1"/>
          <w:sz w:val="28"/>
          <w:szCs w:val="28"/>
          <w:lang w:bidi="ar-EG"/>
        </w:rPr>
        <w:t>.</w:t>
      </w:r>
      <w:r w:rsidRPr="000273B4">
        <w:rPr>
          <w:rFonts w:asciiTheme="majorBidi" w:hAnsiTheme="majorBidi" w:cstheme="majorBidi"/>
          <w:color w:val="000000" w:themeColor="text1"/>
          <w:sz w:val="28"/>
          <w:szCs w:val="28"/>
          <w:lang w:bidi="ar-EG"/>
        </w:rPr>
        <w:t xml:space="preserve">These results are then </w:t>
      </w:r>
      <w:proofErr w:type="spellStart"/>
      <w:r w:rsidRPr="000273B4">
        <w:rPr>
          <w:rFonts w:asciiTheme="majorBidi" w:hAnsiTheme="majorBidi" w:cstheme="majorBidi"/>
          <w:color w:val="000000" w:themeColor="text1"/>
          <w:sz w:val="28"/>
          <w:szCs w:val="28"/>
          <w:lang w:bidi="ar-EG"/>
        </w:rPr>
        <w:t>analysed</w:t>
      </w:r>
      <w:proofErr w:type="spellEnd"/>
      <w:r w:rsidRPr="000273B4">
        <w:rPr>
          <w:rFonts w:asciiTheme="majorBidi" w:hAnsiTheme="majorBidi" w:cstheme="majorBidi"/>
          <w:color w:val="000000" w:themeColor="text1"/>
          <w:sz w:val="28"/>
          <w:szCs w:val="28"/>
          <w:lang w:bidi="ar-EG"/>
        </w:rPr>
        <w:t xml:space="preserve"> using the </w:t>
      </w:r>
      <w:proofErr w:type="spellStart"/>
      <w:r w:rsidRPr="000273B4">
        <w:rPr>
          <w:rFonts w:asciiTheme="majorBidi" w:hAnsiTheme="majorBidi" w:cstheme="majorBidi"/>
          <w:color w:val="000000" w:themeColor="text1"/>
          <w:sz w:val="28"/>
          <w:szCs w:val="28"/>
          <w:lang w:bidi="ar-EG"/>
        </w:rPr>
        <w:t>Microgen</w:t>
      </w:r>
      <w:proofErr w:type="spellEnd"/>
      <w:r w:rsidRPr="000273B4">
        <w:rPr>
          <w:rFonts w:asciiTheme="majorBidi" w:hAnsiTheme="majorBidi" w:cstheme="majorBidi"/>
          <w:color w:val="000000" w:themeColor="text1"/>
          <w:sz w:val="28"/>
          <w:szCs w:val="28"/>
          <w:lang w:bidi="ar-EG"/>
        </w:rPr>
        <w:t xml:space="preserve"> Identification System  Software (MID-60) (</w:t>
      </w:r>
      <w:proofErr w:type="spellStart"/>
      <w:r w:rsidRPr="000273B4">
        <w:rPr>
          <w:rFonts w:asciiTheme="majorBidi" w:hAnsiTheme="majorBidi" w:cstheme="majorBidi"/>
          <w:color w:val="000000" w:themeColor="text1"/>
          <w:sz w:val="28"/>
          <w:szCs w:val="28"/>
          <w:lang w:bidi="ar-EG"/>
        </w:rPr>
        <w:t>Lapage</w:t>
      </w:r>
      <w:proofErr w:type="spellEnd"/>
      <w:r w:rsidR="00E13D4E">
        <w:rPr>
          <w:rFonts w:asciiTheme="majorBidi" w:hAnsiTheme="majorBidi" w:cstheme="majorBidi"/>
          <w:color w:val="000000" w:themeColor="text1"/>
          <w:sz w:val="28"/>
          <w:szCs w:val="28"/>
          <w:lang w:bidi="ar-EG"/>
        </w:rPr>
        <w:t xml:space="preserve"> </w:t>
      </w:r>
      <w:r w:rsidRPr="000273B4">
        <w:rPr>
          <w:rFonts w:asciiTheme="majorBidi" w:hAnsiTheme="majorBidi" w:cstheme="majorBidi"/>
          <w:i/>
          <w:iCs/>
          <w:color w:val="000000" w:themeColor="text1"/>
          <w:sz w:val="28"/>
          <w:szCs w:val="28"/>
          <w:lang w:bidi="ar-EG"/>
        </w:rPr>
        <w:t>et al</w:t>
      </w:r>
      <w:r w:rsidRPr="000273B4">
        <w:rPr>
          <w:rFonts w:asciiTheme="majorBidi" w:hAnsiTheme="majorBidi" w:cstheme="majorBidi"/>
          <w:color w:val="000000" w:themeColor="text1"/>
          <w:sz w:val="28"/>
          <w:szCs w:val="28"/>
          <w:lang w:bidi="ar-EG"/>
        </w:rPr>
        <w:t>.,1973).</w:t>
      </w:r>
    </w:p>
    <w:p w:rsidR="00A33E8B" w:rsidRPr="000273B4" w:rsidRDefault="00A33E8B" w:rsidP="000273B4">
      <w:pPr>
        <w:autoSpaceDE w:val="0"/>
        <w:autoSpaceDN w:val="0"/>
        <w:bidi w:val="0"/>
        <w:adjustRightInd w:val="0"/>
        <w:spacing w:after="0" w:line="360" w:lineRule="auto"/>
        <w:jc w:val="both"/>
        <w:rPr>
          <w:rFonts w:asciiTheme="majorBidi" w:hAnsiTheme="majorBidi" w:cstheme="majorBidi"/>
          <w:i/>
          <w:iCs/>
          <w:color w:val="000000" w:themeColor="text1"/>
          <w:sz w:val="28"/>
          <w:szCs w:val="28"/>
        </w:rPr>
      </w:pPr>
      <w:r w:rsidRPr="000273B4">
        <w:rPr>
          <w:rFonts w:asciiTheme="majorBidi" w:hAnsiTheme="majorBidi" w:cstheme="majorBidi"/>
          <w:i/>
          <w:iCs/>
          <w:sz w:val="28"/>
          <w:szCs w:val="28"/>
        </w:rPr>
        <w:t>2.</w:t>
      </w:r>
      <w:r w:rsidR="002E2BAB" w:rsidRPr="000273B4">
        <w:rPr>
          <w:rFonts w:asciiTheme="majorBidi" w:hAnsiTheme="majorBidi" w:cstheme="majorBidi"/>
          <w:i/>
          <w:iCs/>
          <w:sz w:val="28"/>
          <w:szCs w:val="28"/>
        </w:rPr>
        <w:t>2</w:t>
      </w:r>
      <w:r w:rsidRPr="000273B4">
        <w:rPr>
          <w:rFonts w:asciiTheme="majorBidi" w:hAnsiTheme="majorBidi" w:cstheme="majorBidi"/>
          <w:i/>
          <w:iCs/>
          <w:sz w:val="28"/>
          <w:szCs w:val="28"/>
        </w:rPr>
        <w:t>.</w:t>
      </w:r>
      <w:r w:rsidR="002E2BAB" w:rsidRPr="000273B4">
        <w:rPr>
          <w:rFonts w:asciiTheme="majorBidi" w:hAnsiTheme="majorBidi" w:cstheme="majorBidi"/>
          <w:i/>
          <w:iCs/>
          <w:sz w:val="28"/>
          <w:szCs w:val="28"/>
        </w:rPr>
        <w:t>2.3</w:t>
      </w:r>
      <w:r w:rsidRPr="000273B4">
        <w:rPr>
          <w:rFonts w:asciiTheme="majorBidi" w:hAnsiTheme="majorBidi" w:cstheme="majorBidi"/>
          <w:i/>
          <w:iCs/>
          <w:sz w:val="28"/>
          <w:szCs w:val="28"/>
        </w:rPr>
        <w:t xml:space="preserve"> Genotypic detection of isolated </w:t>
      </w:r>
      <w:proofErr w:type="spellStart"/>
      <w:r w:rsidRPr="000273B4">
        <w:rPr>
          <w:rFonts w:asciiTheme="majorBidi" w:hAnsiTheme="majorBidi" w:cstheme="majorBidi"/>
          <w:i/>
          <w:iCs/>
          <w:sz w:val="28"/>
          <w:szCs w:val="28"/>
        </w:rPr>
        <w:t>L.monocytogenes</w:t>
      </w:r>
      <w:proofErr w:type="spellEnd"/>
    </w:p>
    <w:p w:rsidR="002C1F67" w:rsidRPr="000273B4" w:rsidRDefault="00A33E8B" w:rsidP="004D4BFC">
      <w:pPr>
        <w:autoSpaceDE w:val="0"/>
        <w:autoSpaceDN w:val="0"/>
        <w:bidi w:val="0"/>
        <w:adjustRightInd w:val="0"/>
        <w:spacing w:after="0" w:line="360" w:lineRule="auto"/>
        <w:ind w:firstLine="720"/>
        <w:jc w:val="both"/>
        <w:rPr>
          <w:rFonts w:asciiTheme="majorBidi" w:hAnsiTheme="majorBidi" w:cstheme="majorBidi"/>
          <w:color w:val="000000" w:themeColor="text1"/>
          <w:sz w:val="28"/>
          <w:szCs w:val="28"/>
        </w:rPr>
      </w:pPr>
      <w:r w:rsidRPr="000273B4">
        <w:rPr>
          <w:rFonts w:asciiTheme="majorBidi" w:hAnsiTheme="majorBidi" w:cstheme="majorBidi"/>
          <w:sz w:val="28"/>
          <w:szCs w:val="28"/>
          <w:lang w:bidi="ar-EG"/>
        </w:rPr>
        <w:t xml:space="preserve">The genomic 16s </w:t>
      </w:r>
      <w:proofErr w:type="spellStart"/>
      <w:r w:rsidRPr="000273B4">
        <w:rPr>
          <w:rFonts w:asciiTheme="majorBidi" w:hAnsiTheme="majorBidi" w:cstheme="majorBidi"/>
          <w:sz w:val="28"/>
          <w:szCs w:val="28"/>
          <w:lang w:bidi="ar-EG"/>
        </w:rPr>
        <w:t>rRNA</w:t>
      </w:r>
      <w:proofErr w:type="spellEnd"/>
      <w:r w:rsidRPr="000273B4">
        <w:rPr>
          <w:rFonts w:asciiTheme="majorBidi" w:hAnsiTheme="majorBidi" w:cstheme="majorBidi"/>
          <w:sz w:val="28"/>
          <w:szCs w:val="28"/>
          <w:lang w:bidi="ar-EG"/>
        </w:rPr>
        <w:t xml:space="preserve"> gene of five isolated </w:t>
      </w:r>
      <w:proofErr w:type="spellStart"/>
      <w:r w:rsidRPr="000273B4">
        <w:rPr>
          <w:rFonts w:asciiTheme="majorBidi" w:hAnsiTheme="majorBidi" w:cstheme="majorBidi"/>
          <w:i/>
          <w:iCs/>
          <w:sz w:val="28"/>
          <w:szCs w:val="28"/>
          <w:lang w:bidi="ar-EG"/>
        </w:rPr>
        <w:t>L</w:t>
      </w:r>
      <w:r w:rsidR="002E2BAB" w:rsidRPr="000273B4">
        <w:rPr>
          <w:rFonts w:asciiTheme="majorBidi" w:hAnsiTheme="majorBidi" w:cstheme="majorBidi"/>
          <w:i/>
          <w:iCs/>
          <w:sz w:val="28"/>
          <w:szCs w:val="28"/>
          <w:lang w:bidi="ar-EG"/>
        </w:rPr>
        <w:t>.</w:t>
      </w:r>
      <w:r w:rsidRPr="000273B4">
        <w:rPr>
          <w:rFonts w:asciiTheme="majorBidi" w:hAnsiTheme="majorBidi" w:cstheme="majorBidi"/>
          <w:i/>
          <w:iCs/>
          <w:sz w:val="28"/>
          <w:szCs w:val="28"/>
          <w:lang w:bidi="ar-EG"/>
        </w:rPr>
        <w:t>monocytogenes</w:t>
      </w:r>
      <w:proofErr w:type="spellEnd"/>
      <w:r w:rsidR="00E13D4E">
        <w:rPr>
          <w:rFonts w:asciiTheme="majorBidi" w:hAnsiTheme="majorBidi" w:cstheme="majorBidi"/>
          <w:sz w:val="28"/>
          <w:szCs w:val="28"/>
          <w:lang w:bidi="ar-EG"/>
        </w:rPr>
        <w:t xml:space="preserve"> </w:t>
      </w:r>
      <w:r w:rsidRPr="000273B4">
        <w:rPr>
          <w:rFonts w:asciiTheme="majorBidi" w:hAnsiTheme="majorBidi" w:cstheme="majorBidi"/>
          <w:sz w:val="28"/>
          <w:szCs w:val="28"/>
          <w:lang w:bidi="ar-EG"/>
        </w:rPr>
        <w:t>tested using specific primer</w:t>
      </w:r>
      <w:r w:rsidR="00426299" w:rsidRPr="000273B4">
        <w:rPr>
          <w:rFonts w:asciiTheme="majorBidi" w:hAnsiTheme="majorBidi" w:cstheme="majorBidi"/>
          <w:sz w:val="28"/>
          <w:szCs w:val="28"/>
          <w:lang w:bidi="ar-EG"/>
        </w:rPr>
        <w:t xml:space="preserve"> (Table 1)</w:t>
      </w:r>
      <w:r w:rsidRPr="000273B4">
        <w:rPr>
          <w:rFonts w:asciiTheme="majorBidi" w:hAnsiTheme="majorBidi" w:cstheme="majorBidi"/>
          <w:sz w:val="28"/>
          <w:szCs w:val="28"/>
          <w:lang w:bidi="ar-EG"/>
        </w:rPr>
        <w:t xml:space="preserve"> for this gene </w:t>
      </w:r>
      <w:r w:rsidRPr="000273B4">
        <w:rPr>
          <w:rFonts w:asciiTheme="majorBidi" w:hAnsiTheme="majorBidi" w:cstheme="majorBidi"/>
          <w:sz w:val="28"/>
          <w:szCs w:val="28"/>
        </w:rPr>
        <w:t xml:space="preserve">following </w:t>
      </w:r>
      <w:proofErr w:type="spellStart"/>
      <w:r w:rsidRPr="000273B4">
        <w:rPr>
          <w:rFonts w:asciiTheme="majorBidi" w:hAnsiTheme="majorBidi" w:cstheme="majorBidi"/>
          <w:sz w:val="28"/>
          <w:szCs w:val="28"/>
        </w:rPr>
        <w:t>QIAamp</w:t>
      </w:r>
      <w:proofErr w:type="spellEnd"/>
      <w:r w:rsidRPr="000273B4">
        <w:rPr>
          <w:rFonts w:asciiTheme="majorBidi" w:hAnsiTheme="majorBidi" w:cstheme="majorBidi"/>
          <w:sz w:val="28"/>
          <w:szCs w:val="28"/>
        </w:rPr>
        <w:t xml:space="preserve">® DNA Mini Kit instructions (Catalogue no. M501DP100), Emerald Amp GT PCR </w:t>
      </w:r>
      <w:proofErr w:type="spellStart"/>
      <w:r w:rsidRPr="000273B4">
        <w:rPr>
          <w:rFonts w:asciiTheme="majorBidi" w:hAnsiTheme="majorBidi" w:cstheme="majorBidi"/>
          <w:sz w:val="28"/>
          <w:szCs w:val="28"/>
        </w:rPr>
        <w:t>mastermix</w:t>
      </w:r>
      <w:proofErr w:type="spellEnd"/>
      <w:r w:rsidRPr="000273B4">
        <w:rPr>
          <w:rFonts w:asciiTheme="majorBidi" w:hAnsiTheme="majorBidi" w:cstheme="majorBidi"/>
          <w:sz w:val="28"/>
          <w:szCs w:val="28"/>
        </w:rPr>
        <w:t xml:space="preserve"> (Takara) with Code No. RR310A and 1.</w:t>
      </w:r>
      <w:r w:rsidR="004D4BFC">
        <w:rPr>
          <w:rFonts w:asciiTheme="majorBidi" w:hAnsiTheme="majorBidi" w:cstheme="majorBidi"/>
          <w:sz w:val="28"/>
          <w:szCs w:val="28"/>
        </w:rPr>
        <w:t>5%</w:t>
      </w:r>
      <w:r w:rsidRPr="000273B4">
        <w:rPr>
          <w:rFonts w:asciiTheme="majorBidi" w:hAnsiTheme="majorBidi" w:cstheme="majorBidi"/>
          <w:sz w:val="28"/>
          <w:szCs w:val="28"/>
        </w:rPr>
        <w:t>agarose gel electrophoreses (</w:t>
      </w:r>
      <w:proofErr w:type="spellStart"/>
      <w:r w:rsidRPr="000273B4">
        <w:rPr>
          <w:rFonts w:asciiTheme="majorBidi" w:hAnsiTheme="majorBidi" w:cstheme="majorBidi"/>
          <w:sz w:val="28"/>
          <w:szCs w:val="28"/>
        </w:rPr>
        <w:t>Sambrook</w:t>
      </w:r>
      <w:proofErr w:type="spellEnd"/>
      <w:r w:rsidR="00784278">
        <w:rPr>
          <w:rFonts w:asciiTheme="majorBidi" w:hAnsiTheme="majorBidi" w:cstheme="majorBidi"/>
          <w:i/>
          <w:iCs/>
          <w:sz w:val="28"/>
          <w:szCs w:val="28"/>
        </w:rPr>
        <w:t xml:space="preserve"> </w:t>
      </w:r>
      <w:r w:rsidRPr="000273B4">
        <w:rPr>
          <w:rFonts w:asciiTheme="majorBidi" w:hAnsiTheme="majorBidi" w:cstheme="majorBidi"/>
          <w:i/>
          <w:iCs/>
          <w:sz w:val="28"/>
          <w:szCs w:val="28"/>
        </w:rPr>
        <w:t>et al</w:t>
      </w:r>
      <w:r w:rsidRPr="000273B4">
        <w:rPr>
          <w:rFonts w:asciiTheme="majorBidi" w:hAnsiTheme="majorBidi" w:cstheme="majorBidi"/>
          <w:sz w:val="28"/>
          <w:szCs w:val="28"/>
        </w:rPr>
        <w:t>., 1989). The PCR condition have specific sequence and amplify a specific product as shown in Table (</w:t>
      </w:r>
      <w:r w:rsidR="00521F23" w:rsidRPr="000273B4">
        <w:rPr>
          <w:rFonts w:asciiTheme="majorBidi" w:hAnsiTheme="majorBidi" w:cstheme="majorBidi"/>
          <w:sz w:val="28"/>
          <w:szCs w:val="28"/>
        </w:rPr>
        <w:t>1</w:t>
      </w:r>
      <w:r w:rsidRPr="000273B4">
        <w:rPr>
          <w:rFonts w:asciiTheme="majorBidi" w:hAnsiTheme="majorBidi" w:cstheme="majorBidi"/>
          <w:sz w:val="28"/>
          <w:szCs w:val="28"/>
        </w:rPr>
        <w:t>). Temperature and time conditions of the primers during PCR are shown in Table (</w:t>
      </w:r>
      <w:r w:rsidR="00521F23" w:rsidRPr="000273B4">
        <w:rPr>
          <w:rFonts w:asciiTheme="majorBidi" w:hAnsiTheme="majorBidi" w:cstheme="majorBidi"/>
          <w:sz w:val="28"/>
          <w:szCs w:val="28"/>
        </w:rPr>
        <w:t>2</w:t>
      </w:r>
      <w:r w:rsidRPr="000273B4">
        <w:rPr>
          <w:rFonts w:asciiTheme="majorBidi" w:hAnsiTheme="majorBidi" w:cstheme="majorBidi"/>
          <w:sz w:val="28"/>
          <w:szCs w:val="28"/>
        </w:rPr>
        <w:t xml:space="preserve">) according to specific authors and Emerald Amp GT PCR </w:t>
      </w:r>
      <w:proofErr w:type="spellStart"/>
      <w:r w:rsidRPr="000273B4">
        <w:rPr>
          <w:rFonts w:asciiTheme="majorBidi" w:hAnsiTheme="majorBidi" w:cstheme="majorBidi"/>
          <w:sz w:val="28"/>
          <w:szCs w:val="28"/>
        </w:rPr>
        <w:t>mastermix</w:t>
      </w:r>
      <w:proofErr w:type="spellEnd"/>
      <w:r w:rsidRPr="000273B4">
        <w:rPr>
          <w:rFonts w:asciiTheme="majorBidi" w:hAnsiTheme="majorBidi" w:cstheme="majorBidi"/>
          <w:sz w:val="28"/>
          <w:szCs w:val="28"/>
        </w:rPr>
        <w:t xml:space="preserve"> (Takara) kit</w:t>
      </w:r>
      <w:r w:rsidRPr="000273B4">
        <w:rPr>
          <w:rFonts w:asciiTheme="majorBidi" w:hAnsiTheme="majorBidi" w:cstheme="majorBidi"/>
          <w:color w:val="000000" w:themeColor="text1"/>
          <w:sz w:val="28"/>
          <w:szCs w:val="28"/>
        </w:rPr>
        <w:t>.</w:t>
      </w:r>
    </w:p>
    <w:p w:rsidR="004334A0" w:rsidRPr="000273B4" w:rsidRDefault="00521F23" w:rsidP="000273B4">
      <w:pPr>
        <w:autoSpaceDE w:val="0"/>
        <w:autoSpaceDN w:val="0"/>
        <w:bidi w:val="0"/>
        <w:adjustRightInd w:val="0"/>
        <w:spacing w:after="0" w:line="360" w:lineRule="auto"/>
        <w:jc w:val="both"/>
        <w:rPr>
          <w:rFonts w:asciiTheme="majorBidi" w:hAnsiTheme="majorBidi" w:cstheme="majorBidi"/>
          <w:b/>
          <w:bCs/>
          <w:color w:val="000000" w:themeColor="text1"/>
          <w:sz w:val="28"/>
          <w:szCs w:val="28"/>
        </w:rPr>
      </w:pPr>
      <w:r w:rsidRPr="000273B4">
        <w:rPr>
          <w:rFonts w:asciiTheme="majorBidi" w:hAnsiTheme="majorBidi" w:cstheme="majorBidi"/>
          <w:b/>
          <w:bCs/>
          <w:color w:val="000000" w:themeColor="text1"/>
          <w:sz w:val="28"/>
          <w:szCs w:val="28"/>
        </w:rPr>
        <w:t xml:space="preserve">3. RESULTS </w:t>
      </w:r>
    </w:p>
    <w:p w:rsidR="00B07544" w:rsidRPr="000273B4" w:rsidRDefault="00B07544" w:rsidP="000273B4">
      <w:pPr>
        <w:autoSpaceDE w:val="0"/>
        <w:autoSpaceDN w:val="0"/>
        <w:bidi w:val="0"/>
        <w:adjustRightInd w:val="0"/>
        <w:spacing w:after="0" w:line="360" w:lineRule="auto"/>
        <w:ind w:firstLine="720"/>
        <w:jc w:val="both"/>
        <w:rPr>
          <w:rFonts w:asciiTheme="majorBidi" w:hAnsiTheme="majorBidi" w:cstheme="majorBidi"/>
          <w:sz w:val="28"/>
          <w:szCs w:val="28"/>
        </w:rPr>
      </w:pPr>
      <w:r w:rsidRPr="000273B4">
        <w:rPr>
          <w:rFonts w:asciiTheme="majorBidi" w:hAnsiTheme="majorBidi" w:cstheme="majorBidi"/>
          <w:color w:val="000000" w:themeColor="text1"/>
          <w:sz w:val="28"/>
          <w:szCs w:val="28"/>
        </w:rPr>
        <w:t xml:space="preserve">The bacteriological </w:t>
      </w:r>
      <w:r w:rsidR="00375FC6" w:rsidRPr="000273B4">
        <w:rPr>
          <w:rFonts w:asciiTheme="majorBidi" w:hAnsiTheme="majorBidi" w:cstheme="majorBidi"/>
          <w:color w:val="000000" w:themeColor="text1"/>
          <w:sz w:val="28"/>
          <w:szCs w:val="28"/>
        </w:rPr>
        <w:t>results</w:t>
      </w:r>
      <w:r w:rsidRPr="000273B4">
        <w:rPr>
          <w:rFonts w:asciiTheme="majorBidi" w:hAnsiTheme="majorBidi" w:cstheme="majorBidi"/>
          <w:color w:val="000000" w:themeColor="text1"/>
          <w:sz w:val="28"/>
          <w:szCs w:val="28"/>
        </w:rPr>
        <w:t xml:space="preserve"> of </w:t>
      </w:r>
      <w:r w:rsidR="00375FC6" w:rsidRPr="000273B4">
        <w:rPr>
          <w:rFonts w:asciiTheme="majorBidi" w:hAnsiTheme="majorBidi" w:cstheme="majorBidi"/>
          <w:color w:val="000000" w:themeColor="text1"/>
          <w:sz w:val="28"/>
          <w:szCs w:val="28"/>
        </w:rPr>
        <w:t>the examined</w:t>
      </w:r>
      <w:r w:rsidRPr="000273B4">
        <w:rPr>
          <w:rFonts w:asciiTheme="majorBidi" w:hAnsiTheme="majorBidi" w:cstheme="majorBidi"/>
          <w:color w:val="000000" w:themeColor="text1"/>
          <w:sz w:val="28"/>
          <w:szCs w:val="28"/>
        </w:rPr>
        <w:t xml:space="preserve"> samples revealed that, all isolates 5 (2.5%) recovered from 200 samples were </w:t>
      </w:r>
      <w:proofErr w:type="spellStart"/>
      <w:r w:rsidRPr="000273B4">
        <w:rPr>
          <w:rFonts w:asciiTheme="majorBidi" w:hAnsiTheme="majorBidi" w:cstheme="majorBidi"/>
          <w:i/>
          <w:iCs/>
          <w:color w:val="000000" w:themeColor="text1"/>
          <w:sz w:val="28"/>
          <w:szCs w:val="28"/>
        </w:rPr>
        <w:t>L.monocytogenes</w:t>
      </w:r>
      <w:proofErr w:type="spellEnd"/>
      <w:r w:rsidR="00E13D4E">
        <w:rPr>
          <w:rFonts w:asciiTheme="majorBidi" w:hAnsiTheme="majorBidi" w:cstheme="majorBidi"/>
          <w:color w:val="000000" w:themeColor="text1"/>
          <w:sz w:val="28"/>
          <w:szCs w:val="28"/>
        </w:rPr>
        <w:t xml:space="preserve"> </w:t>
      </w:r>
      <w:r w:rsidRPr="000273B4">
        <w:rPr>
          <w:rFonts w:asciiTheme="majorBidi" w:hAnsiTheme="majorBidi" w:cstheme="majorBidi"/>
          <w:color w:val="000000" w:themeColor="text1"/>
          <w:sz w:val="28"/>
          <w:szCs w:val="28"/>
        </w:rPr>
        <w:t>includes 3/80 (</w:t>
      </w:r>
      <w:r w:rsidR="00EE2A99" w:rsidRPr="000273B4">
        <w:rPr>
          <w:rFonts w:asciiTheme="majorBidi" w:hAnsiTheme="majorBidi" w:cstheme="majorBidi"/>
          <w:color w:val="000000" w:themeColor="text1"/>
          <w:sz w:val="28"/>
          <w:szCs w:val="28"/>
        </w:rPr>
        <w:t>3</w:t>
      </w:r>
      <w:r w:rsidRPr="000273B4">
        <w:rPr>
          <w:rFonts w:asciiTheme="majorBidi" w:hAnsiTheme="majorBidi" w:cstheme="majorBidi"/>
          <w:color w:val="000000" w:themeColor="text1"/>
          <w:sz w:val="28"/>
          <w:szCs w:val="28"/>
        </w:rPr>
        <w:t xml:space="preserve">.75 %) from raw milk, 1/40 (2.5%) from each </w:t>
      </w:r>
      <w:proofErr w:type="spellStart"/>
      <w:r w:rsidRPr="000273B4">
        <w:rPr>
          <w:rFonts w:asciiTheme="majorBidi" w:hAnsiTheme="majorBidi" w:cstheme="majorBidi"/>
          <w:color w:val="000000" w:themeColor="text1"/>
          <w:sz w:val="28"/>
          <w:szCs w:val="28"/>
        </w:rPr>
        <w:t>kariesh</w:t>
      </w:r>
      <w:proofErr w:type="spellEnd"/>
      <w:r w:rsidRPr="000273B4">
        <w:rPr>
          <w:rFonts w:asciiTheme="majorBidi" w:hAnsiTheme="majorBidi" w:cstheme="majorBidi"/>
          <w:color w:val="000000" w:themeColor="text1"/>
          <w:sz w:val="28"/>
          <w:szCs w:val="28"/>
        </w:rPr>
        <w:t xml:space="preserve"> cheese and ice cream samples and 0(0%) from soft cheese</w:t>
      </w:r>
      <w:r w:rsidRPr="000273B4">
        <w:rPr>
          <w:rFonts w:asciiTheme="majorBidi" w:hAnsiTheme="majorBidi" w:cstheme="majorBidi"/>
          <w:sz w:val="28"/>
          <w:szCs w:val="28"/>
        </w:rPr>
        <w:t xml:space="preserve">(Table, 3). </w:t>
      </w:r>
    </w:p>
    <w:p w:rsidR="008719BA" w:rsidRPr="000273B4" w:rsidRDefault="008719BA" w:rsidP="004D4BFC">
      <w:pPr>
        <w:bidi w:val="0"/>
        <w:spacing w:after="0" w:line="360" w:lineRule="auto"/>
        <w:ind w:firstLine="720"/>
        <w:jc w:val="both"/>
        <w:rPr>
          <w:rFonts w:asciiTheme="majorBidi" w:hAnsiTheme="majorBidi" w:cstheme="majorBidi"/>
          <w:sz w:val="28"/>
          <w:szCs w:val="28"/>
          <w:rtl/>
          <w:lang w:bidi="ar-EG"/>
        </w:rPr>
      </w:pPr>
      <w:r w:rsidRPr="000273B4">
        <w:rPr>
          <w:rFonts w:asciiTheme="majorBidi" w:hAnsiTheme="majorBidi" w:cstheme="majorBidi"/>
          <w:sz w:val="28"/>
          <w:szCs w:val="28"/>
          <w:lang w:bidi="ar-EG"/>
        </w:rPr>
        <w:t xml:space="preserve">The recovered isolates on PALCAM agar  </w:t>
      </w:r>
      <w:r w:rsidR="00375FC6" w:rsidRPr="000273B4">
        <w:rPr>
          <w:rFonts w:asciiTheme="majorBidi" w:hAnsiTheme="majorBidi" w:cstheme="majorBidi"/>
          <w:sz w:val="28"/>
          <w:szCs w:val="28"/>
          <w:lang w:bidi="ar-EG"/>
        </w:rPr>
        <w:t xml:space="preserve">were </w:t>
      </w:r>
      <w:r w:rsidRPr="000273B4">
        <w:rPr>
          <w:rFonts w:asciiTheme="majorBidi" w:hAnsiTheme="majorBidi" w:cstheme="majorBidi"/>
          <w:sz w:val="28"/>
          <w:szCs w:val="28"/>
          <w:lang w:bidi="ar-EG"/>
        </w:rPr>
        <w:t xml:space="preserve"> grow</w:t>
      </w:r>
      <w:r w:rsidR="00375FC6" w:rsidRPr="000273B4">
        <w:rPr>
          <w:rFonts w:asciiTheme="majorBidi" w:hAnsiTheme="majorBidi" w:cstheme="majorBidi"/>
          <w:sz w:val="28"/>
          <w:szCs w:val="28"/>
          <w:lang w:bidi="ar-EG"/>
        </w:rPr>
        <w:t>n</w:t>
      </w:r>
      <w:r w:rsidRPr="000273B4">
        <w:rPr>
          <w:rFonts w:asciiTheme="majorBidi" w:hAnsiTheme="majorBidi" w:cstheme="majorBidi"/>
          <w:sz w:val="28"/>
          <w:szCs w:val="28"/>
          <w:lang w:bidi="ar-EG"/>
        </w:rPr>
        <w:t xml:space="preserve"> well and showed small 2-3 mm in diameter, gray green colonies in color and black hollow surrounded (</w:t>
      </w:r>
      <w:proofErr w:type="spellStart"/>
      <w:r w:rsidRPr="000273B4">
        <w:rPr>
          <w:rFonts w:asciiTheme="majorBidi" w:hAnsiTheme="majorBidi" w:cstheme="majorBidi"/>
          <w:sz w:val="28"/>
          <w:szCs w:val="28"/>
          <w:lang w:bidi="ar-EG"/>
        </w:rPr>
        <w:t>esculin</w:t>
      </w:r>
      <w:proofErr w:type="spellEnd"/>
      <w:r w:rsidRPr="000273B4">
        <w:rPr>
          <w:rFonts w:asciiTheme="majorBidi" w:hAnsiTheme="majorBidi" w:cstheme="majorBidi"/>
          <w:sz w:val="28"/>
          <w:szCs w:val="28"/>
          <w:lang w:bidi="ar-EG"/>
        </w:rPr>
        <w:t xml:space="preserve"> hydrolysis).</w:t>
      </w:r>
      <w:r w:rsidR="005A0502" w:rsidRPr="000273B4">
        <w:rPr>
          <w:rFonts w:asciiTheme="majorBidi" w:hAnsiTheme="majorBidi" w:cstheme="majorBidi"/>
          <w:sz w:val="28"/>
          <w:szCs w:val="28"/>
        </w:rPr>
        <w:t xml:space="preserve">They were Gram - positive bacilli or </w:t>
      </w:r>
      <w:proofErr w:type="spellStart"/>
      <w:r w:rsidR="005A0502" w:rsidRPr="000273B4">
        <w:rPr>
          <w:rFonts w:asciiTheme="majorBidi" w:hAnsiTheme="majorBidi" w:cstheme="majorBidi"/>
          <w:sz w:val="28"/>
          <w:szCs w:val="28"/>
        </w:rPr>
        <w:t>coccobacilli</w:t>
      </w:r>
      <w:proofErr w:type="spellEnd"/>
      <w:r w:rsidR="005A0502" w:rsidRPr="000273B4">
        <w:rPr>
          <w:rFonts w:asciiTheme="majorBidi" w:hAnsiTheme="majorBidi" w:cstheme="majorBidi"/>
          <w:sz w:val="28"/>
          <w:szCs w:val="28"/>
        </w:rPr>
        <w:t>; motile sh</w:t>
      </w:r>
      <w:r w:rsidR="004D4BFC">
        <w:rPr>
          <w:rFonts w:asciiTheme="majorBidi" w:hAnsiTheme="majorBidi" w:cstheme="majorBidi"/>
          <w:sz w:val="28"/>
          <w:szCs w:val="28"/>
        </w:rPr>
        <w:t>owing umbrella pattern motility.</w:t>
      </w:r>
    </w:p>
    <w:p w:rsidR="00A05DF0" w:rsidRPr="000273B4" w:rsidRDefault="008719BA" w:rsidP="000273B4">
      <w:pPr>
        <w:autoSpaceDE w:val="0"/>
        <w:autoSpaceDN w:val="0"/>
        <w:bidi w:val="0"/>
        <w:adjustRightInd w:val="0"/>
        <w:spacing w:after="0" w:line="360" w:lineRule="auto"/>
        <w:jc w:val="both"/>
        <w:rPr>
          <w:rFonts w:asciiTheme="majorBidi" w:hAnsiTheme="majorBidi" w:cstheme="majorBidi"/>
          <w:color w:val="000000" w:themeColor="text1"/>
          <w:sz w:val="28"/>
          <w:szCs w:val="28"/>
        </w:rPr>
      </w:pPr>
      <w:r w:rsidRPr="000273B4">
        <w:rPr>
          <w:rFonts w:asciiTheme="majorBidi" w:hAnsiTheme="majorBidi" w:cstheme="majorBidi"/>
          <w:sz w:val="28"/>
          <w:szCs w:val="28"/>
        </w:rPr>
        <w:lastRenderedPageBreak/>
        <w:t>Biochemical reactions</w:t>
      </w:r>
      <w:r w:rsidR="005A0502" w:rsidRPr="000273B4">
        <w:rPr>
          <w:rFonts w:asciiTheme="majorBidi" w:hAnsiTheme="majorBidi" w:cstheme="majorBidi"/>
          <w:sz w:val="28"/>
          <w:szCs w:val="28"/>
          <w:lang w:bidi="ar-EG"/>
        </w:rPr>
        <w:t xml:space="preserve">  using</w:t>
      </w:r>
      <w:r w:rsidR="00E13D4E">
        <w:rPr>
          <w:rFonts w:asciiTheme="majorBidi" w:hAnsiTheme="majorBidi" w:cstheme="majorBidi"/>
          <w:sz w:val="28"/>
          <w:szCs w:val="28"/>
          <w:lang w:bidi="ar-EG"/>
        </w:rPr>
        <w:t xml:space="preserve"> </w:t>
      </w:r>
      <w:proofErr w:type="spellStart"/>
      <w:r w:rsidR="005A0502" w:rsidRPr="000273B4">
        <w:rPr>
          <w:rFonts w:asciiTheme="majorBidi" w:hAnsiTheme="majorBidi" w:cstheme="majorBidi"/>
          <w:sz w:val="28"/>
          <w:szCs w:val="28"/>
          <w:lang w:bidi="ar-EG"/>
        </w:rPr>
        <w:t>Microgen</w:t>
      </w:r>
      <w:r w:rsidR="005A0502" w:rsidRPr="000273B4">
        <w:rPr>
          <w:rFonts w:asciiTheme="majorBidi" w:hAnsiTheme="majorBidi" w:cstheme="majorBidi"/>
          <w:sz w:val="28"/>
          <w:szCs w:val="28"/>
          <w:vertAlign w:val="superscript"/>
          <w:lang w:bidi="ar-EG"/>
        </w:rPr>
        <w:t>TM</w:t>
      </w:r>
      <w:proofErr w:type="spellEnd"/>
      <w:r w:rsidR="005A0502" w:rsidRPr="000273B4">
        <w:rPr>
          <w:rFonts w:asciiTheme="majorBidi" w:hAnsiTheme="majorBidi" w:cstheme="majorBidi"/>
          <w:sz w:val="28"/>
          <w:szCs w:val="28"/>
          <w:lang w:bidi="ar-EG"/>
        </w:rPr>
        <w:t xml:space="preserve"> </w:t>
      </w:r>
      <w:proofErr w:type="spellStart"/>
      <w:r w:rsidR="005A0502" w:rsidRPr="000273B4">
        <w:rPr>
          <w:rFonts w:asciiTheme="majorBidi" w:hAnsiTheme="majorBidi" w:cstheme="majorBidi"/>
          <w:sz w:val="28"/>
          <w:szCs w:val="28"/>
          <w:lang w:bidi="ar-EG"/>
        </w:rPr>
        <w:t>Listeria</w:t>
      </w:r>
      <w:proofErr w:type="spellEnd"/>
      <w:r w:rsidR="005A0502" w:rsidRPr="000273B4">
        <w:rPr>
          <w:rFonts w:asciiTheme="majorBidi" w:hAnsiTheme="majorBidi" w:cstheme="majorBidi"/>
          <w:sz w:val="28"/>
          <w:szCs w:val="28"/>
          <w:lang w:bidi="ar-EG"/>
        </w:rPr>
        <w:t>-ID System</w:t>
      </w:r>
      <w:r w:rsidR="005A0502" w:rsidRPr="000273B4">
        <w:rPr>
          <w:rFonts w:asciiTheme="majorBidi" w:hAnsiTheme="majorBidi" w:cstheme="majorBidi"/>
          <w:color w:val="000000" w:themeColor="text1"/>
          <w:sz w:val="28"/>
          <w:szCs w:val="28"/>
        </w:rPr>
        <w:t xml:space="preserve">(Table 4) </w:t>
      </w:r>
      <w:r w:rsidRPr="000273B4">
        <w:rPr>
          <w:rFonts w:asciiTheme="majorBidi" w:hAnsiTheme="majorBidi" w:cstheme="majorBidi"/>
          <w:sz w:val="28"/>
          <w:szCs w:val="28"/>
        </w:rPr>
        <w:t xml:space="preserve">showed that all strains </w:t>
      </w:r>
      <w:r w:rsidR="005A0502" w:rsidRPr="000273B4">
        <w:rPr>
          <w:rFonts w:asciiTheme="majorBidi" w:hAnsiTheme="majorBidi" w:cstheme="majorBidi"/>
          <w:color w:val="000000" w:themeColor="text1"/>
          <w:sz w:val="28"/>
          <w:szCs w:val="28"/>
        </w:rPr>
        <w:t>were</w:t>
      </w:r>
      <w:r w:rsidR="00E13D4E">
        <w:rPr>
          <w:rFonts w:asciiTheme="majorBidi" w:hAnsiTheme="majorBidi" w:cstheme="majorBidi"/>
          <w:i/>
          <w:iCs/>
          <w:color w:val="000000" w:themeColor="text1"/>
          <w:sz w:val="28"/>
          <w:szCs w:val="28"/>
        </w:rPr>
        <w:t xml:space="preserve"> </w:t>
      </w:r>
      <w:proofErr w:type="spellStart"/>
      <w:r w:rsidR="005A0502" w:rsidRPr="000273B4">
        <w:rPr>
          <w:rFonts w:asciiTheme="majorBidi" w:hAnsiTheme="majorBidi" w:cstheme="majorBidi"/>
          <w:i/>
          <w:iCs/>
          <w:color w:val="000000" w:themeColor="text1"/>
          <w:sz w:val="28"/>
          <w:szCs w:val="28"/>
        </w:rPr>
        <w:t>L.monocytogenes</w:t>
      </w:r>
      <w:proofErr w:type="spellEnd"/>
      <w:r w:rsidR="005A0502" w:rsidRPr="000273B4">
        <w:rPr>
          <w:rFonts w:asciiTheme="majorBidi" w:hAnsiTheme="majorBidi" w:cstheme="majorBidi"/>
          <w:color w:val="000000" w:themeColor="text1"/>
          <w:sz w:val="28"/>
          <w:szCs w:val="28"/>
        </w:rPr>
        <w:t xml:space="preserve"> (99.92%)</w:t>
      </w:r>
      <w:r w:rsidR="00D73AB8" w:rsidRPr="000273B4">
        <w:rPr>
          <w:rFonts w:asciiTheme="majorBidi" w:hAnsiTheme="majorBidi" w:cstheme="majorBidi"/>
          <w:color w:val="000000" w:themeColor="text1"/>
          <w:sz w:val="28"/>
          <w:szCs w:val="28"/>
        </w:rPr>
        <w:t>.</w:t>
      </w:r>
    </w:p>
    <w:p w:rsidR="009C7D61" w:rsidRPr="000273B4" w:rsidRDefault="00D73AB8" w:rsidP="004D4BFC">
      <w:pPr>
        <w:autoSpaceDE w:val="0"/>
        <w:autoSpaceDN w:val="0"/>
        <w:bidi w:val="0"/>
        <w:adjustRightInd w:val="0"/>
        <w:spacing w:after="0" w:line="360" w:lineRule="auto"/>
        <w:ind w:firstLine="720"/>
        <w:jc w:val="both"/>
        <w:rPr>
          <w:rFonts w:asciiTheme="majorBidi" w:hAnsiTheme="majorBidi" w:cstheme="majorBidi"/>
          <w:color w:val="000000" w:themeColor="text1"/>
          <w:sz w:val="28"/>
          <w:szCs w:val="28"/>
        </w:rPr>
      </w:pPr>
      <w:r w:rsidRPr="000273B4">
        <w:rPr>
          <w:rFonts w:asciiTheme="majorBidi" w:hAnsiTheme="majorBidi" w:cstheme="majorBidi"/>
          <w:sz w:val="28"/>
          <w:szCs w:val="28"/>
        </w:rPr>
        <w:t xml:space="preserve">The PCR results for </w:t>
      </w:r>
      <w:r w:rsidRPr="000273B4">
        <w:rPr>
          <w:rFonts w:asciiTheme="majorBidi" w:hAnsiTheme="majorBidi" w:cstheme="majorBidi"/>
          <w:i/>
          <w:iCs/>
          <w:sz w:val="28"/>
          <w:szCs w:val="28"/>
        </w:rPr>
        <w:t xml:space="preserve">L. </w:t>
      </w:r>
      <w:proofErr w:type="spellStart"/>
      <w:r w:rsidRPr="000273B4">
        <w:rPr>
          <w:rFonts w:asciiTheme="majorBidi" w:hAnsiTheme="majorBidi" w:cstheme="majorBidi"/>
          <w:i/>
          <w:iCs/>
          <w:sz w:val="28"/>
          <w:szCs w:val="28"/>
        </w:rPr>
        <w:t>monocytogenes</w:t>
      </w:r>
      <w:proofErr w:type="spellEnd"/>
      <w:r w:rsidR="00E13D4E">
        <w:rPr>
          <w:rFonts w:asciiTheme="majorBidi" w:hAnsiTheme="majorBidi" w:cstheme="majorBidi"/>
          <w:sz w:val="28"/>
          <w:szCs w:val="28"/>
        </w:rPr>
        <w:t xml:space="preserve"> </w:t>
      </w:r>
      <w:r w:rsidRPr="000273B4">
        <w:rPr>
          <w:rFonts w:asciiTheme="majorBidi" w:hAnsiTheme="majorBidi" w:cstheme="majorBidi"/>
          <w:sz w:val="28"/>
          <w:szCs w:val="28"/>
        </w:rPr>
        <w:t xml:space="preserve">showed </w:t>
      </w:r>
      <w:proofErr w:type="spellStart"/>
      <w:r w:rsidRPr="000273B4">
        <w:rPr>
          <w:rFonts w:asciiTheme="majorBidi" w:hAnsiTheme="majorBidi" w:cstheme="majorBidi"/>
          <w:sz w:val="28"/>
          <w:szCs w:val="28"/>
        </w:rPr>
        <w:t>that</w:t>
      </w:r>
      <w:r w:rsidR="00BF0B8E" w:rsidRPr="000273B4">
        <w:rPr>
          <w:rFonts w:asciiTheme="majorBidi" w:hAnsiTheme="majorBidi" w:cstheme="majorBidi"/>
          <w:sz w:val="28"/>
          <w:szCs w:val="28"/>
          <w:lang w:bidi="ar-EG"/>
        </w:rPr>
        <w:t>t</w:t>
      </w:r>
      <w:r w:rsidRPr="000273B4">
        <w:rPr>
          <w:rFonts w:asciiTheme="majorBidi" w:hAnsiTheme="majorBidi" w:cstheme="majorBidi"/>
          <w:sz w:val="28"/>
          <w:szCs w:val="28"/>
          <w:lang w:bidi="ar-EG"/>
        </w:rPr>
        <w:t>he</w:t>
      </w:r>
      <w:proofErr w:type="spellEnd"/>
      <w:r w:rsidRPr="000273B4">
        <w:rPr>
          <w:rFonts w:asciiTheme="majorBidi" w:hAnsiTheme="majorBidi" w:cstheme="majorBidi"/>
          <w:sz w:val="28"/>
          <w:szCs w:val="28"/>
          <w:lang w:bidi="ar-EG"/>
        </w:rPr>
        <w:t xml:space="preserve"> genomic 16</w:t>
      </w:r>
      <w:r w:rsidR="00B07544" w:rsidRPr="000273B4">
        <w:rPr>
          <w:rFonts w:asciiTheme="majorBidi" w:hAnsiTheme="majorBidi" w:cstheme="majorBidi"/>
          <w:sz w:val="28"/>
          <w:szCs w:val="28"/>
          <w:lang w:bidi="ar-EG"/>
        </w:rPr>
        <w:t xml:space="preserve">S </w:t>
      </w:r>
      <w:proofErr w:type="spellStart"/>
      <w:r w:rsidRPr="000273B4">
        <w:rPr>
          <w:rFonts w:asciiTheme="majorBidi" w:hAnsiTheme="majorBidi" w:cstheme="majorBidi"/>
          <w:sz w:val="28"/>
          <w:szCs w:val="28"/>
          <w:lang w:bidi="ar-EG"/>
        </w:rPr>
        <w:t>rRNA</w:t>
      </w:r>
      <w:proofErr w:type="spellEnd"/>
      <w:r w:rsidRPr="000273B4">
        <w:rPr>
          <w:rFonts w:asciiTheme="majorBidi" w:hAnsiTheme="majorBidi" w:cstheme="majorBidi"/>
          <w:sz w:val="28"/>
          <w:szCs w:val="28"/>
          <w:lang w:bidi="ar-EG"/>
        </w:rPr>
        <w:t xml:space="preserve"> gene</w:t>
      </w:r>
      <w:r w:rsidRPr="000273B4">
        <w:rPr>
          <w:rFonts w:asciiTheme="majorBidi" w:hAnsiTheme="majorBidi" w:cstheme="majorBidi"/>
          <w:sz w:val="28"/>
          <w:szCs w:val="28"/>
        </w:rPr>
        <w:t xml:space="preserve"> was detected in five studied strains (100.0%) .The 16 S </w:t>
      </w:r>
      <w:proofErr w:type="spellStart"/>
      <w:r w:rsidRPr="000273B4">
        <w:rPr>
          <w:rFonts w:asciiTheme="majorBidi" w:hAnsiTheme="majorBidi" w:cstheme="majorBidi"/>
          <w:sz w:val="28"/>
          <w:szCs w:val="28"/>
        </w:rPr>
        <w:t>rRNAgene</w:t>
      </w:r>
      <w:proofErr w:type="spellEnd"/>
      <w:r w:rsidRPr="000273B4">
        <w:rPr>
          <w:rFonts w:asciiTheme="majorBidi" w:hAnsiTheme="majorBidi" w:cstheme="majorBidi"/>
          <w:sz w:val="28"/>
          <w:szCs w:val="28"/>
        </w:rPr>
        <w:t xml:space="preserve"> was amplified in five strains giving product of 1200 </w:t>
      </w:r>
      <w:proofErr w:type="spellStart"/>
      <w:r w:rsidRPr="000273B4">
        <w:rPr>
          <w:rFonts w:asciiTheme="majorBidi" w:hAnsiTheme="majorBidi" w:cstheme="majorBidi"/>
          <w:sz w:val="28"/>
          <w:szCs w:val="28"/>
        </w:rPr>
        <w:t>bp</w:t>
      </w:r>
      <w:proofErr w:type="spellEnd"/>
      <w:r w:rsidRPr="000273B4">
        <w:rPr>
          <w:rFonts w:asciiTheme="majorBidi" w:hAnsiTheme="majorBidi" w:cstheme="majorBidi"/>
          <w:sz w:val="28"/>
          <w:szCs w:val="28"/>
        </w:rPr>
        <w:t xml:space="preserve"> as shown in Fig. (</w:t>
      </w:r>
      <w:r w:rsidR="004D4BFC">
        <w:rPr>
          <w:rFonts w:asciiTheme="majorBidi" w:hAnsiTheme="majorBidi" w:cstheme="majorBidi"/>
          <w:sz w:val="28"/>
          <w:szCs w:val="28"/>
        </w:rPr>
        <w:t>1</w:t>
      </w:r>
      <w:r w:rsidRPr="000273B4">
        <w:rPr>
          <w:rFonts w:asciiTheme="majorBidi" w:hAnsiTheme="majorBidi" w:cstheme="majorBidi"/>
          <w:sz w:val="28"/>
          <w:szCs w:val="28"/>
        </w:rPr>
        <w:t xml:space="preserve">). i.e., all studied strains were </w:t>
      </w:r>
      <w:r w:rsidRPr="000273B4">
        <w:rPr>
          <w:rFonts w:asciiTheme="majorBidi" w:hAnsiTheme="majorBidi" w:cstheme="majorBidi"/>
          <w:i/>
          <w:iCs/>
          <w:sz w:val="28"/>
          <w:szCs w:val="28"/>
        </w:rPr>
        <w:t xml:space="preserve">L. </w:t>
      </w:r>
      <w:proofErr w:type="spellStart"/>
      <w:r w:rsidRPr="000273B4">
        <w:rPr>
          <w:rFonts w:asciiTheme="majorBidi" w:hAnsiTheme="majorBidi" w:cstheme="majorBidi"/>
          <w:i/>
          <w:iCs/>
          <w:sz w:val="28"/>
          <w:szCs w:val="28"/>
        </w:rPr>
        <w:t>monocytogenes</w:t>
      </w:r>
      <w:proofErr w:type="spellEnd"/>
      <w:r w:rsidR="002C1F67" w:rsidRPr="000273B4">
        <w:rPr>
          <w:rFonts w:asciiTheme="majorBidi" w:hAnsiTheme="majorBidi" w:cstheme="majorBidi"/>
          <w:sz w:val="28"/>
          <w:szCs w:val="28"/>
        </w:rPr>
        <w:t>.</w:t>
      </w:r>
    </w:p>
    <w:p w:rsidR="004B0B00" w:rsidRPr="000273B4" w:rsidRDefault="00BD2CD3" w:rsidP="000273B4">
      <w:pPr>
        <w:autoSpaceDE w:val="0"/>
        <w:autoSpaceDN w:val="0"/>
        <w:bidi w:val="0"/>
        <w:adjustRightInd w:val="0"/>
        <w:spacing w:after="0" w:line="360" w:lineRule="auto"/>
        <w:jc w:val="both"/>
        <w:rPr>
          <w:rFonts w:asciiTheme="majorBidi" w:hAnsiTheme="majorBidi" w:cstheme="majorBidi"/>
          <w:b/>
          <w:bCs/>
          <w:color w:val="000000" w:themeColor="text1"/>
          <w:sz w:val="28"/>
          <w:szCs w:val="28"/>
        </w:rPr>
      </w:pPr>
      <w:r w:rsidRPr="000273B4">
        <w:rPr>
          <w:rFonts w:asciiTheme="majorBidi" w:hAnsiTheme="majorBidi" w:cstheme="majorBidi"/>
          <w:b/>
          <w:bCs/>
          <w:color w:val="000000" w:themeColor="text1"/>
          <w:sz w:val="28"/>
          <w:szCs w:val="28"/>
        </w:rPr>
        <w:t>4. DISCUSSION</w:t>
      </w:r>
    </w:p>
    <w:p w:rsidR="007A6F97" w:rsidRPr="000273B4" w:rsidRDefault="00EA086E" w:rsidP="000273B4">
      <w:pPr>
        <w:autoSpaceDE w:val="0"/>
        <w:autoSpaceDN w:val="0"/>
        <w:bidi w:val="0"/>
        <w:adjustRightInd w:val="0"/>
        <w:spacing w:after="0" w:line="360" w:lineRule="auto"/>
        <w:ind w:firstLine="720"/>
        <w:jc w:val="both"/>
        <w:rPr>
          <w:rFonts w:asciiTheme="majorBidi" w:hAnsiTheme="majorBidi" w:cstheme="majorBidi"/>
          <w:sz w:val="28"/>
          <w:szCs w:val="28"/>
        </w:rPr>
      </w:pPr>
      <w:r w:rsidRPr="000273B4">
        <w:rPr>
          <w:rFonts w:asciiTheme="majorBidi" w:hAnsiTheme="majorBidi" w:cstheme="majorBidi"/>
          <w:i/>
          <w:iCs/>
          <w:color w:val="000000" w:themeColor="text1"/>
          <w:sz w:val="28"/>
          <w:szCs w:val="28"/>
        </w:rPr>
        <w:t xml:space="preserve">L. </w:t>
      </w:r>
      <w:proofErr w:type="spellStart"/>
      <w:r w:rsidRPr="000273B4">
        <w:rPr>
          <w:rFonts w:asciiTheme="majorBidi" w:hAnsiTheme="majorBidi" w:cstheme="majorBidi"/>
          <w:i/>
          <w:iCs/>
          <w:color w:val="000000" w:themeColor="text1"/>
          <w:sz w:val="28"/>
          <w:szCs w:val="28"/>
        </w:rPr>
        <w:t>monocytogenes</w:t>
      </w:r>
      <w:proofErr w:type="spellEnd"/>
      <w:r w:rsidRPr="000273B4">
        <w:rPr>
          <w:rFonts w:asciiTheme="majorBidi" w:hAnsiTheme="majorBidi" w:cstheme="majorBidi"/>
          <w:color w:val="000000" w:themeColor="text1"/>
          <w:sz w:val="28"/>
          <w:szCs w:val="28"/>
        </w:rPr>
        <w:t xml:space="preserve"> has been involved in many outbreaks and sporadic cases of diseases primarily associated with the consumption of pasteurized milk, cheeses made from unpasteurized milk and other dairy based products that serve as good medium for the growth and survival of many pathogenic organisms in both industrialized and developing countries (Makino </w:t>
      </w:r>
      <w:r w:rsidRPr="000273B4">
        <w:rPr>
          <w:rFonts w:asciiTheme="majorBidi" w:hAnsiTheme="majorBidi" w:cstheme="majorBidi"/>
          <w:i/>
          <w:iCs/>
          <w:color w:val="000000" w:themeColor="text1"/>
          <w:sz w:val="28"/>
          <w:szCs w:val="28"/>
        </w:rPr>
        <w:t>et al</w:t>
      </w:r>
      <w:r w:rsidRPr="000273B4">
        <w:rPr>
          <w:rFonts w:asciiTheme="majorBidi" w:hAnsiTheme="majorBidi" w:cstheme="majorBidi"/>
          <w:color w:val="000000" w:themeColor="text1"/>
          <w:sz w:val="28"/>
          <w:szCs w:val="28"/>
        </w:rPr>
        <w:t xml:space="preserve">., 2005 and </w:t>
      </w:r>
      <w:proofErr w:type="spellStart"/>
      <w:r w:rsidRPr="000273B4">
        <w:rPr>
          <w:rFonts w:asciiTheme="majorBidi" w:hAnsiTheme="majorBidi" w:cstheme="majorBidi"/>
          <w:color w:val="000000" w:themeColor="text1"/>
          <w:sz w:val="28"/>
          <w:szCs w:val="28"/>
        </w:rPr>
        <w:t>Manfreda</w:t>
      </w:r>
      <w:proofErr w:type="spellEnd"/>
      <w:r w:rsidR="00E13D4E">
        <w:rPr>
          <w:rFonts w:asciiTheme="majorBidi" w:hAnsiTheme="majorBidi" w:cstheme="majorBidi"/>
          <w:i/>
          <w:iCs/>
          <w:color w:val="000000" w:themeColor="text1"/>
          <w:sz w:val="28"/>
          <w:szCs w:val="28"/>
        </w:rPr>
        <w:t xml:space="preserve"> </w:t>
      </w:r>
      <w:r w:rsidRPr="000273B4">
        <w:rPr>
          <w:rFonts w:asciiTheme="majorBidi" w:hAnsiTheme="majorBidi" w:cstheme="majorBidi"/>
          <w:i/>
          <w:iCs/>
          <w:color w:val="000000" w:themeColor="text1"/>
          <w:sz w:val="28"/>
          <w:szCs w:val="28"/>
        </w:rPr>
        <w:t>et al</w:t>
      </w:r>
      <w:r w:rsidRPr="000273B4">
        <w:rPr>
          <w:rFonts w:asciiTheme="majorBidi" w:hAnsiTheme="majorBidi" w:cstheme="majorBidi"/>
          <w:color w:val="000000" w:themeColor="text1"/>
          <w:sz w:val="28"/>
          <w:szCs w:val="28"/>
        </w:rPr>
        <w:t>., 2005).</w:t>
      </w:r>
    </w:p>
    <w:p w:rsidR="00A05DF0" w:rsidRPr="000273B4" w:rsidRDefault="007A6F97" w:rsidP="000273B4">
      <w:pPr>
        <w:autoSpaceDE w:val="0"/>
        <w:autoSpaceDN w:val="0"/>
        <w:bidi w:val="0"/>
        <w:adjustRightInd w:val="0"/>
        <w:spacing w:after="0" w:line="360" w:lineRule="auto"/>
        <w:ind w:firstLine="720"/>
        <w:jc w:val="both"/>
        <w:rPr>
          <w:rFonts w:asciiTheme="majorBidi" w:hAnsiTheme="majorBidi" w:cstheme="majorBidi"/>
          <w:color w:val="000000" w:themeColor="text1"/>
          <w:sz w:val="28"/>
          <w:szCs w:val="28"/>
        </w:rPr>
      </w:pPr>
      <w:r w:rsidRPr="000273B4">
        <w:rPr>
          <w:rFonts w:asciiTheme="majorBidi" w:hAnsiTheme="majorBidi" w:cstheme="majorBidi"/>
          <w:sz w:val="28"/>
          <w:szCs w:val="28"/>
        </w:rPr>
        <w:t xml:space="preserve">The results of </w:t>
      </w:r>
      <w:proofErr w:type="spellStart"/>
      <w:r w:rsidRPr="000273B4">
        <w:rPr>
          <w:rFonts w:asciiTheme="majorBidi" w:hAnsiTheme="majorBidi" w:cstheme="majorBidi"/>
          <w:i/>
          <w:iCs/>
          <w:sz w:val="28"/>
          <w:szCs w:val="28"/>
        </w:rPr>
        <w:t>L.monocytogenes</w:t>
      </w:r>
      <w:proofErr w:type="spellEnd"/>
      <w:r w:rsidRPr="000273B4">
        <w:rPr>
          <w:rFonts w:asciiTheme="majorBidi" w:hAnsiTheme="majorBidi" w:cstheme="majorBidi"/>
          <w:sz w:val="28"/>
          <w:szCs w:val="28"/>
        </w:rPr>
        <w:t xml:space="preserve"> isolation from raw milk revealed that, 3</w:t>
      </w:r>
      <w:r w:rsidR="008F6742" w:rsidRPr="000273B4">
        <w:rPr>
          <w:rFonts w:asciiTheme="majorBidi" w:hAnsiTheme="majorBidi" w:cstheme="majorBidi"/>
          <w:sz w:val="28"/>
          <w:szCs w:val="28"/>
        </w:rPr>
        <w:t xml:space="preserve">(3.75%) </w:t>
      </w:r>
      <w:r w:rsidRPr="000273B4">
        <w:rPr>
          <w:rFonts w:asciiTheme="majorBidi" w:hAnsiTheme="majorBidi" w:cstheme="majorBidi"/>
          <w:sz w:val="28"/>
          <w:szCs w:val="28"/>
        </w:rPr>
        <w:t>out of 80 samples were positive</w:t>
      </w:r>
      <w:r w:rsidR="008F6742" w:rsidRPr="000273B4">
        <w:rPr>
          <w:rFonts w:asciiTheme="majorBidi" w:hAnsiTheme="majorBidi" w:cstheme="majorBidi"/>
          <w:sz w:val="28"/>
          <w:szCs w:val="28"/>
        </w:rPr>
        <w:t>.</w:t>
      </w:r>
      <w:r w:rsidRPr="000273B4">
        <w:rPr>
          <w:rFonts w:asciiTheme="majorBidi" w:hAnsiTheme="majorBidi" w:cstheme="majorBidi"/>
          <w:sz w:val="28"/>
          <w:szCs w:val="28"/>
        </w:rPr>
        <w:t xml:space="preserve"> These results came in accordance with that obtained by </w:t>
      </w:r>
      <w:proofErr w:type="spellStart"/>
      <w:r w:rsidR="000B0C98" w:rsidRPr="000273B4">
        <w:rPr>
          <w:rFonts w:asciiTheme="majorBidi" w:hAnsiTheme="majorBidi" w:cstheme="majorBidi"/>
          <w:color w:val="000000" w:themeColor="text1"/>
          <w:sz w:val="28"/>
          <w:szCs w:val="28"/>
        </w:rPr>
        <w:t>Meshref</w:t>
      </w:r>
      <w:proofErr w:type="spellEnd"/>
      <w:r w:rsidR="00784278">
        <w:rPr>
          <w:rFonts w:asciiTheme="majorBidi" w:hAnsiTheme="majorBidi" w:cstheme="majorBidi"/>
          <w:i/>
          <w:iCs/>
          <w:color w:val="000000" w:themeColor="text1"/>
          <w:sz w:val="28"/>
          <w:szCs w:val="28"/>
          <w:lang w:bidi="ar-EG"/>
        </w:rPr>
        <w:t xml:space="preserve"> </w:t>
      </w:r>
      <w:r w:rsidR="000B0C98" w:rsidRPr="000273B4">
        <w:rPr>
          <w:rFonts w:asciiTheme="majorBidi" w:hAnsiTheme="majorBidi" w:cstheme="majorBidi"/>
          <w:i/>
          <w:iCs/>
          <w:color w:val="000000" w:themeColor="text1"/>
          <w:sz w:val="28"/>
          <w:szCs w:val="28"/>
          <w:lang w:bidi="ar-EG"/>
        </w:rPr>
        <w:t>et al</w:t>
      </w:r>
      <w:r w:rsidR="000B0C98" w:rsidRPr="000273B4">
        <w:rPr>
          <w:rFonts w:asciiTheme="majorBidi" w:hAnsiTheme="majorBidi" w:cstheme="majorBidi"/>
          <w:color w:val="000000" w:themeColor="text1"/>
          <w:sz w:val="28"/>
          <w:szCs w:val="28"/>
          <w:lang w:bidi="ar-EG"/>
        </w:rPr>
        <w:t>., (2015)</w:t>
      </w:r>
      <w:r w:rsidR="00E13D4E">
        <w:rPr>
          <w:rFonts w:asciiTheme="majorBidi" w:hAnsiTheme="majorBidi" w:cstheme="majorBidi"/>
          <w:color w:val="000000" w:themeColor="text1"/>
          <w:sz w:val="28"/>
          <w:szCs w:val="28"/>
        </w:rPr>
        <w:t xml:space="preserve"> </w:t>
      </w:r>
      <w:r w:rsidR="0031319B" w:rsidRPr="000273B4">
        <w:rPr>
          <w:rFonts w:asciiTheme="majorBidi" w:hAnsiTheme="majorBidi" w:cstheme="majorBidi"/>
          <w:color w:val="000000" w:themeColor="text1"/>
          <w:sz w:val="28"/>
          <w:szCs w:val="28"/>
        </w:rPr>
        <w:t>and  Navratilova</w:t>
      </w:r>
      <w:r w:rsidR="00E13D4E">
        <w:rPr>
          <w:rFonts w:asciiTheme="majorBidi" w:hAnsiTheme="majorBidi" w:cstheme="majorBidi"/>
          <w:i/>
          <w:iCs/>
          <w:color w:val="000000" w:themeColor="text1"/>
          <w:sz w:val="28"/>
          <w:szCs w:val="28"/>
        </w:rPr>
        <w:t xml:space="preserve"> </w:t>
      </w:r>
      <w:r w:rsidR="0031319B" w:rsidRPr="000273B4">
        <w:rPr>
          <w:rFonts w:asciiTheme="majorBidi" w:hAnsiTheme="majorBidi" w:cstheme="majorBidi"/>
          <w:i/>
          <w:iCs/>
          <w:color w:val="000000" w:themeColor="text1"/>
          <w:sz w:val="28"/>
          <w:szCs w:val="28"/>
        </w:rPr>
        <w:t>et al</w:t>
      </w:r>
      <w:r w:rsidR="0031319B" w:rsidRPr="000273B4">
        <w:rPr>
          <w:rFonts w:asciiTheme="majorBidi" w:hAnsiTheme="majorBidi" w:cstheme="majorBidi"/>
          <w:color w:val="000000" w:themeColor="text1"/>
          <w:sz w:val="28"/>
          <w:szCs w:val="28"/>
        </w:rPr>
        <w:t>., (2004)</w:t>
      </w:r>
      <w:r w:rsidR="0064082C" w:rsidRPr="000273B4">
        <w:rPr>
          <w:rFonts w:asciiTheme="majorBidi" w:hAnsiTheme="majorBidi" w:cstheme="majorBidi"/>
          <w:color w:val="000000" w:themeColor="text1"/>
          <w:sz w:val="28"/>
          <w:szCs w:val="28"/>
        </w:rPr>
        <w:t xml:space="preserve"> who reported prevalence of </w:t>
      </w:r>
      <w:proofErr w:type="spellStart"/>
      <w:r w:rsidR="0064082C" w:rsidRPr="000273B4">
        <w:rPr>
          <w:rFonts w:asciiTheme="majorBidi" w:hAnsiTheme="majorBidi" w:cstheme="majorBidi"/>
          <w:i/>
          <w:iCs/>
          <w:color w:val="000000" w:themeColor="text1"/>
          <w:sz w:val="28"/>
          <w:szCs w:val="28"/>
        </w:rPr>
        <w:t>L.monocytogenes</w:t>
      </w:r>
      <w:proofErr w:type="spellEnd"/>
      <w:r w:rsidR="0064082C" w:rsidRPr="000273B4">
        <w:rPr>
          <w:rFonts w:asciiTheme="majorBidi" w:hAnsiTheme="majorBidi" w:cstheme="majorBidi"/>
          <w:color w:val="000000" w:themeColor="text1"/>
          <w:sz w:val="28"/>
          <w:szCs w:val="28"/>
        </w:rPr>
        <w:t xml:space="preserve"> in raw milk samples were 3.92% and 3.85% respectively . Meanwhile, these results disagreed with those recorded by</w:t>
      </w:r>
      <w:r w:rsidR="00E13D4E">
        <w:rPr>
          <w:rFonts w:asciiTheme="majorBidi" w:hAnsiTheme="majorBidi" w:cstheme="majorBidi"/>
          <w:color w:val="000000" w:themeColor="text1"/>
          <w:sz w:val="28"/>
          <w:szCs w:val="28"/>
        </w:rPr>
        <w:t xml:space="preserve"> </w:t>
      </w:r>
      <w:r w:rsidR="00F979FB" w:rsidRPr="000273B4">
        <w:rPr>
          <w:rFonts w:asciiTheme="majorBidi" w:hAnsiTheme="majorBidi" w:cstheme="majorBidi"/>
          <w:color w:val="000000" w:themeColor="text1"/>
          <w:sz w:val="28"/>
          <w:szCs w:val="28"/>
        </w:rPr>
        <w:t>Al-</w:t>
      </w:r>
      <w:proofErr w:type="spellStart"/>
      <w:r w:rsidR="00F979FB" w:rsidRPr="000273B4">
        <w:rPr>
          <w:rFonts w:asciiTheme="majorBidi" w:hAnsiTheme="majorBidi" w:cstheme="majorBidi"/>
          <w:color w:val="000000" w:themeColor="text1"/>
          <w:sz w:val="28"/>
          <w:szCs w:val="28"/>
        </w:rPr>
        <w:t>Kassaa</w:t>
      </w:r>
      <w:proofErr w:type="spellEnd"/>
      <w:r w:rsidR="00E13D4E">
        <w:rPr>
          <w:rFonts w:asciiTheme="majorBidi" w:hAnsiTheme="majorBidi" w:cstheme="majorBidi"/>
          <w:i/>
          <w:iCs/>
          <w:color w:val="000000" w:themeColor="text1"/>
          <w:sz w:val="28"/>
          <w:szCs w:val="28"/>
        </w:rPr>
        <w:t xml:space="preserve"> </w:t>
      </w:r>
      <w:r w:rsidR="00F979FB" w:rsidRPr="000273B4">
        <w:rPr>
          <w:rFonts w:asciiTheme="majorBidi" w:hAnsiTheme="majorBidi" w:cstheme="majorBidi"/>
          <w:i/>
          <w:iCs/>
          <w:color w:val="000000" w:themeColor="text1"/>
          <w:sz w:val="28"/>
          <w:szCs w:val="28"/>
        </w:rPr>
        <w:t>et al</w:t>
      </w:r>
      <w:r w:rsidR="00F979FB" w:rsidRPr="000273B4">
        <w:rPr>
          <w:rFonts w:asciiTheme="majorBidi" w:hAnsiTheme="majorBidi" w:cstheme="majorBidi"/>
          <w:color w:val="000000" w:themeColor="text1"/>
          <w:sz w:val="28"/>
          <w:szCs w:val="28"/>
        </w:rPr>
        <w:t>., (2016)</w:t>
      </w:r>
      <w:r w:rsidR="00941168" w:rsidRPr="000273B4">
        <w:rPr>
          <w:rFonts w:asciiTheme="majorBidi" w:hAnsiTheme="majorBidi" w:cstheme="majorBidi"/>
          <w:color w:val="000000" w:themeColor="text1"/>
          <w:sz w:val="28"/>
          <w:szCs w:val="28"/>
        </w:rPr>
        <w:t xml:space="preserve"> who mentioned</w:t>
      </w:r>
      <w:r w:rsidR="00941168" w:rsidRPr="000273B4">
        <w:rPr>
          <w:rFonts w:asciiTheme="majorBidi" w:hAnsiTheme="majorBidi" w:cstheme="majorBidi"/>
          <w:color w:val="000000" w:themeColor="text1"/>
          <w:sz w:val="28"/>
          <w:szCs w:val="28"/>
          <w:shd w:val="clear" w:color="auto" w:fill="FFFFFF"/>
        </w:rPr>
        <w:t xml:space="preserve"> absence of  </w:t>
      </w:r>
      <w:r w:rsidR="00941168" w:rsidRPr="000273B4">
        <w:rPr>
          <w:rFonts w:asciiTheme="majorBidi" w:hAnsiTheme="majorBidi" w:cstheme="majorBidi"/>
          <w:i/>
          <w:iCs/>
          <w:color w:val="000000" w:themeColor="text1"/>
          <w:sz w:val="28"/>
          <w:szCs w:val="28"/>
          <w:shd w:val="clear" w:color="auto" w:fill="FFFFFF"/>
        </w:rPr>
        <w:t xml:space="preserve">L. </w:t>
      </w:r>
      <w:proofErr w:type="spellStart"/>
      <w:r w:rsidR="00941168" w:rsidRPr="000273B4">
        <w:rPr>
          <w:rFonts w:asciiTheme="majorBidi" w:hAnsiTheme="majorBidi" w:cstheme="majorBidi"/>
          <w:i/>
          <w:iCs/>
          <w:color w:val="000000" w:themeColor="text1"/>
          <w:sz w:val="28"/>
          <w:szCs w:val="28"/>
          <w:shd w:val="clear" w:color="auto" w:fill="FFFFFF"/>
        </w:rPr>
        <w:t>monocytogenes</w:t>
      </w:r>
      <w:proofErr w:type="spellEnd"/>
      <w:r w:rsidR="00E13D4E">
        <w:rPr>
          <w:rFonts w:asciiTheme="majorBidi" w:hAnsiTheme="majorBidi" w:cstheme="majorBidi"/>
          <w:color w:val="000000" w:themeColor="text1"/>
          <w:sz w:val="28"/>
          <w:szCs w:val="28"/>
          <w:shd w:val="clear" w:color="auto" w:fill="FFFFFF"/>
        </w:rPr>
        <w:t xml:space="preserve"> </w:t>
      </w:r>
      <w:r w:rsidR="00941168" w:rsidRPr="000273B4">
        <w:rPr>
          <w:rFonts w:asciiTheme="majorBidi" w:hAnsiTheme="majorBidi" w:cstheme="majorBidi"/>
          <w:color w:val="000000" w:themeColor="text1"/>
          <w:sz w:val="28"/>
          <w:szCs w:val="28"/>
          <w:shd w:val="clear" w:color="auto" w:fill="FFFFFF"/>
        </w:rPr>
        <w:t>in all analyzed fresh cow milk samples.</w:t>
      </w:r>
    </w:p>
    <w:p w:rsidR="004D4BFC" w:rsidRPr="004D4BFC" w:rsidRDefault="00744F6D" w:rsidP="004D4BFC">
      <w:pPr>
        <w:autoSpaceDE w:val="0"/>
        <w:autoSpaceDN w:val="0"/>
        <w:bidi w:val="0"/>
        <w:adjustRightInd w:val="0"/>
        <w:spacing w:after="0" w:line="360" w:lineRule="auto"/>
        <w:ind w:firstLine="720"/>
        <w:jc w:val="both"/>
        <w:rPr>
          <w:rFonts w:asciiTheme="majorBidi" w:hAnsiTheme="majorBidi" w:cstheme="majorBidi"/>
          <w:color w:val="000000" w:themeColor="text1"/>
          <w:sz w:val="28"/>
          <w:szCs w:val="28"/>
          <w:lang w:bidi="ar-EG"/>
        </w:rPr>
      </w:pPr>
      <w:r w:rsidRPr="000273B4">
        <w:rPr>
          <w:rFonts w:asciiTheme="majorBidi" w:hAnsiTheme="majorBidi" w:cstheme="majorBidi"/>
          <w:sz w:val="28"/>
          <w:szCs w:val="28"/>
        </w:rPr>
        <w:t xml:space="preserve">The results of bacteriological examination of </w:t>
      </w:r>
      <w:r w:rsidR="00DC77AA" w:rsidRPr="000273B4">
        <w:rPr>
          <w:rFonts w:asciiTheme="majorBidi" w:hAnsiTheme="majorBidi" w:cstheme="majorBidi"/>
          <w:sz w:val="28"/>
          <w:szCs w:val="28"/>
        </w:rPr>
        <w:t xml:space="preserve"> 40</w:t>
      </w:r>
      <w:r w:rsidR="00F90817" w:rsidRPr="000273B4">
        <w:rPr>
          <w:rFonts w:asciiTheme="majorBidi" w:hAnsiTheme="majorBidi" w:cstheme="majorBidi"/>
          <w:color w:val="000000" w:themeColor="text1"/>
          <w:sz w:val="28"/>
          <w:szCs w:val="28"/>
        </w:rPr>
        <w:t>ice cream</w:t>
      </w:r>
      <w:r w:rsidRPr="000273B4">
        <w:rPr>
          <w:rFonts w:asciiTheme="majorBidi" w:hAnsiTheme="majorBidi" w:cstheme="majorBidi"/>
          <w:sz w:val="28"/>
          <w:szCs w:val="28"/>
        </w:rPr>
        <w:t xml:space="preserve"> samples</w:t>
      </w:r>
      <w:r w:rsidR="00941168" w:rsidRPr="000273B4">
        <w:rPr>
          <w:rFonts w:asciiTheme="majorBidi" w:hAnsiTheme="majorBidi" w:cstheme="majorBidi"/>
          <w:color w:val="000000" w:themeColor="text1"/>
          <w:sz w:val="28"/>
          <w:szCs w:val="28"/>
        </w:rPr>
        <w:t xml:space="preserve"> revealed that prevalence of </w:t>
      </w:r>
      <w:proofErr w:type="spellStart"/>
      <w:r w:rsidR="00941168" w:rsidRPr="000273B4">
        <w:rPr>
          <w:rFonts w:asciiTheme="majorBidi" w:hAnsiTheme="majorBidi" w:cstheme="majorBidi"/>
          <w:i/>
          <w:iCs/>
          <w:color w:val="000000" w:themeColor="text1"/>
          <w:sz w:val="28"/>
          <w:szCs w:val="28"/>
        </w:rPr>
        <w:t>L.monocytogenes</w:t>
      </w:r>
      <w:proofErr w:type="spellEnd"/>
      <w:r w:rsidR="00941168" w:rsidRPr="000273B4">
        <w:rPr>
          <w:rFonts w:asciiTheme="majorBidi" w:hAnsiTheme="majorBidi" w:cstheme="majorBidi"/>
          <w:color w:val="000000" w:themeColor="text1"/>
          <w:sz w:val="28"/>
          <w:szCs w:val="28"/>
        </w:rPr>
        <w:t xml:space="preserve"> was 2.5%.</w:t>
      </w:r>
      <w:r w:rsidR="00941168" w:rsidRPr="000273B4">
        <w:rPr>
          <w:rFonts w:asciiTheme="majorBidi" w:hAnsiTheme="majorBidi" w:cstheme="majorBidi"/>
          <w:sz w:val="28"/>
          <w:szCs w:val="28"/>
        </w:rPr>
        <w:t xml:space="preserve">Nearly similar results were recorded by </w:t>
      </w:r>
      <w:proofErr w:type="spellStart"/>
      <w:r w:rsidR="008F7E01" w:rsidRPr="000273B4">
        <w:rPr>
          <w:rFonts w:asciiTheme="majorBidi" w:hAnsiTheme="majorBidi" w:cstheme="majorBidi"/>
          <w:color w:val="000000" w:themeColor="text1"/>
          <w:sz w:val="28"/>
          <w:szCs w:val="28"/>
          <w:lang w:bidi="ar-EG"/>
        </w:rPr>
        <w:t>Tantawy</w:t>
      </w:r>
      <w:proofErr w:type="spellEnd"/>
      <w:r w:rsidR="008F7E01" w:rsidRPr="000273B4">
        <w:rPr>
          <w:rFonts w:asciiTheme="majorBidi" w:hAnsiTheme="majorBidi" w:cstheme="majorBidi"/>
          <w:color w:val="000000" w:themeColor="text1"/>
          <w:sz w:val="28"/>
          <w:szCs w:val="28"/>
          <w:lang w:bidi="ar-EG"/>
        </w:rPr>
        <w:t>,</w:t>
      </w:r>
      <w:r w:rsidR="00784278">
        <w:rPr>
          <w:rFonts w:asciiTheme="majorBidi" w:hAnsiTheme="majorBidi" w:cstheme="majorBidi"/>
          <w:color w:val="000000" w:themeColor="text1"/>
          <w:sz w:val="28"/>
          <w:szCs w:val="28"/>
          <w:lang w:bidi="ar-EG"/>
        </w:rPr>
        <w:t xml:space="preserve"> </w:t>
      </w:r>
      <w:proofErr w:type="spellStart"/>
      <w:r w:rsidR="008F7E01" w:rsidRPr="000273B4">
        <w:rPr>
          <w:rFonts w:asciiTheme="majorBidi" w:hAnsiTheme="majorBidi" w:cstheme="majorBidi"/>
          <w:color w:val="000000" w:themeColor="text1"/>
          <w:sz w:val="28"/>
          <w:szCs w:val="28"/>
          <w:lang w:bidi="ar-EG"/>
        </w:rPr>
        <w:t>Hasnaa</w:t>
      </w:r>
      <w:proofErr w:type="spellEnd"/>
      <w:r w:rsidR="008F7E01" w:rsidRPr="000273B4">
        <w:rPr>
          <w:rFonts w:asciiTheme="majorBidi" w:hAnsiTheme="majorBidi" w:cstheme="majorBidi"/>
          <w:color w:val="000000" w:themeColor="text1"/>
          <w:sz w:val="28"/>
          <w:szCs w:val="28"/>
          <w:lang w:bidi="ar-EG"/>
        </w:rPr>
        <w:t xml:space="preserve"> (2011)</w:t>
      </w:r>
      <w:r w:rsidR="00941168" w:rsidRPr="000273B4">
        <w:rPr>
          <w:rFonts w:asciiTheme="majorBidi" w:hAnsiTheme="majorBidi" w:cstheme="majorBidi"/>
          <w:color w:val="000000" w:themeColor="text1"/>
          <w:sz w:val="28"/>
          <w:szCs w:val="28"/>
        </w:rPr>
        <w:t xml:space="preserve"> who stated that incidence of </w:t>
      </w:r>
      <w:proofErr w:type="spellStart"/>
      <w:r w:rsidR="00941168" w:rsidRPr="000273B4">
        <w:rPr>
          <w:rFonts w:asciiTheme="majorBidi" w:hAnsiTheme="majorBidi" w:cstheme="majorBidi"/>
          <w:i/>
          <w:iCs/>
          <w:color w:val="000000" w:themeColor="text1"/>
          <w:sz w:val="28"/>
          <w:szCs w:val="28"/>
        </w:rPr>
        <w:t>L.monocytogenes</w:t>
      </w:r>
      <w:proofErr w:type="spellEnd"/>
      <w:r w:rsidR="006E75FB" w:rsidRPr="000273B4">
        <w:rPr>
          <w:rFonts w:asciiTheme="majorBidi" w:hAnsiTheme="majorBidi" w:cstheme="majorBidi"/>
          <w:color w:val="000000" w:themeColor="text1"/>
          <w:sz w:val="28"/>
          <w:szCs w:val="28"/>
        </w:rPr>
        <w:t xml:space="preserve"> in 75 ice cream samples was 2.66%.</w:t>
      </w:r>
      <w:r w:rsidR="006E75FB" w:rsidRPr="000273B4">
        <w:rPr>
          <w:rFonts w:asciiTheme="majorBidi" w:hAnsiTheme="majorBidi" w:cstheme="majorBidi"/>
          <w:sz w:val="28"/>
          <w:szCs w:val="28"/>
        </w:rPr>
        <w:t xml:space="preserve"> Meanwhile, these results disagreed with those recorded by</w:t>
      </w:r>
      <w:r w:rsidR="00784278">
        <w:rPr>
          <w:rStyle w:val="a8"/>
          <w:rFonts w:asciiTheme="majorBidi" w:hAnsiTheme="majorBidi" w:cstheme="majorBidi"/>
          <w:b w:val="0"/>
          <w:bCs w:val="0"/>
          <w:color w:val="000000" w:themeColor="text1"/>
          <w:sz w:val="28"/>
          <w:szCs w:val="28"/>
          <w:shd w:val="clear" w:color="auto" w:fill="FFFFFF"/>
        </w:rPr>
        <w:t xml:space="preserve"> </w:t>
      </w:r>
      <w:proofErr w:type="spellStart"/>
      <w:r w:rsidR="005E63CE" w:rsidRPr="000273B4">
        <w:rPr>
          <w:rStyle w:val="a8"/>
          <w:rFonts w:asciiTheme="majorBidi" w:hAnsiTheme="majorBidi" w:cstheme="majorBidi"/>
          <w:b w:val="0"/>
          <w:bCs w:val="0"/>
          <w:color w:val="000000" w:themeColor="text1"/>
          <w:sz w:val="28"/>
          <w:szCs w:val="28"/>
          <w:shd w:val="clear" w:color="auto" w:fill="FFFFFF"/>
        </w:rPr>
        <w:t>Effimia</w:t>
      </w:r>
      <w:proofErr w:type="spellEnd"/>
      <w:r w:rsidR="005E63CE" w:rsidRPr="000273B4">
        <w:rPr>
          <w:rFonts w:asciiTheme="majorBidi" w:hAnsiTheme="majorBidi" w:cstheme="majorBidi"/>
          <w:color w:val="000000" w:themeColor="text1"/>
          <w:sz w:val="28"/>
          <w:szCs w:val="28"/>
          <w:lang w:bidi="ar-EG"/>
        </w:rPr>
        <w:t xml:space="preserve"> (2015)</w:t>
      </w:r>
      <w:r w:rsidR="006E75FB" w:rsidRPr="000273B4">
        <w:rPr>
          <w:rFonts w:asciiTheme="majorBidi" w:hAnsiTheme="majorBidi" w:cstheme="majorBidi"/>
          <w:color w:val="000000" w:themeColor="text1"/>
          <w:sz w:val="28"/>
          <w:szCs w:val="28"/>
        </w:rPr>
        <w:t xml:space="preserve"> who recorded that26% of 127 ice cream samples were positive for </w:t>
      </w:r>
      <w:r w:rsidR="006E75FB" w:rsidRPr="000273B4">
        <w:rPr>
          <w:rFonts w:asciiTheme="majorBidi" w:hAnsiTheme="majorBidi" w:cstheme="majorBidi"/>
          <w:i/>
          <w:iCs/>
          <w:color w:val="000000" w:themeColor="text1"/>
          <w:sz w:val="28"/>
          <w:szCs w:val="28"/>
        </w:rPr>
        <w:t xml:space="preserve">L. </w:t>
      </w:r>
      <w:proofErr w:type="spellStart"/>
      <w:r w:rsidR="006E75FB" w:rsidRPr="000273B4">
        <w:rPr>
          <w:rFonts w:asciiTheme="majorBidi" w:hAnsiTheme="majorBidi" w:cstheme="majorBidi"/>
          <w:i/>
          <w:iCs/>
          <w:color w:val="000000" w:themeColor="text1"/>
          <w:sz w:val="28"/>
          <w:szCs w:val="28"/>
        </w:rPr>
        <w:t>monocytogenes</w:t>
      </w:r>
      <w:proofErr w:type="spellEnd"/>
      <w:r w:rsidR="004D4BFC">
        <w:rPr>
          <w:rFonts w:asciiTheme="majorBidi" w:hAnsiTheme="majorBidi" w:cstheme="majorBidi"/>
          <w:i/>
          <w:iCs/>
          <w:color w:val="000000" w:themeColor="text1"/>
          <w:sz w:val="28"/>
          <w:szCs w:val="28"/>
        </w:rPr>
        <w:t xml:space="preserve"> .</w:t>
      </w:r>
    </w:p>
    <w:p w:rsidR="00EA086E" w:rsidRPr="000273B4" w:rsidRDefault="006E75FB" w:rsidP="000273B4">
      <w:pPr>
        <w:autoSpaceDE w:val="0"/>
        <w:autoSpaceDN w:val="0"/>
        <w:bidi w:val="0"/>
        <w:adjustRightInd w:val="0"/>
        <w:spacing w:after="0" w:line="360" w:lineRule="auto"/>
        <w:ind w:firstLine="720"/>
        <w:jc w:val="both"/>
        <w:rPr>
          <w:rFonts w:asciiTheme="majorBidi" w:hAnsiTheme="majorBidi" w:cstheme="majorBidi"/>
          <w:color w:val="000000" w:themeColor="text1"/>
          <w:sz w:val="28"/>
          <w:szCs w:val="28"/>
        </w:rPr>
      </w:pPr>
      <w:r w:rsidRPr="000273B4">
        <w:rPr>
          <w:rFonts w:asciiTheme="majorBidi" w:hAnsiTheme="majorBidi" w:cstheme="majorBidi"/>
          <w:color w:val="000000" w:themeColor="text1"/>
          <w:sz w:val="28"/>
          <w:szCs w:val="28"/>
        </w:rPr>
        <w:t>The</w:t>
      </w:r>
      <w:r w:rsidR="00116127" w:rsidRPr="000273B4">
        <w:rPr>
          <w:rFonts w:asciiTheme="majorBidi" w:hAnsiTheme="majorBidi" w:cstheme="majorBidi"/>
          <w:color w:val="000000" w:themeColor="text1"/>
          <w:sz w:val="28"/>
          <w:szCs w:val="28"/>
        </w:rPr>
        <w:t xml:space="preserve"> current</w:t>
      </w:r>
      <w:r w:rsidRPr="000273B4">
        <w:rPr>
          <w:rFonts w:asciiTheme="majorBidi" w:hAnsiTheme="majorBidi" w:cstheme="majorBidi"/>
          <w:color w:val="000000" w:themeColor="text1"/>
          <w:sz w:val="28"/>
          <w:szCs w:val="28"/>
        </w:rPr>
        <w:t xml:space="preserve"> results indicated </w:t>
      </w:r>
      <w:r w:rsidR="00116127" w:rsidRPr="000273B4">
        <w:rPr>
          <w:rFonts w:asciiTheme="majorBidi" w:hAnsiTheme="majorBidi" w:cstheme="majorBidi"/>
          <w:color w:val="000000" w:themeColor="text1"/>
          <w:sz w:val="28"/>
          <w:szCs w:val="28"/>
        </w:rPr>
        <w:t xml:space="preserve">absence of  </w:t>
      </w:r>
      <w:proofErr w:type="spellStart"/>
      <w:r w:rsidR="00116127" w:rsidRPr="000273B4">
        <w:rPr>
          <w:rFonts w:asciiTheme="majorBidi" w:hAnsiTheme="majorBidi" w:cstheme="majorBidi"/>
          <w:i/>
          <w:iCs/>
          <w:color w:val="000000" w:themeColor="text1"/>
          <w:sz w:val="28"/>
          <w:szCs w:val="28"/>
        </w:rPr>
        <w:t>L.monocytogenes</w:t>
      </w:r>
      <w:proofErr w:type="spellEnd"/>
      <w:r w:rsidR="00784278">
        <w:rPr>
          <w:rFonts w:asciiTheme="majorBidi" w:hAnsiTheme="majorBidi" w:cstheme="majorBidi"/>
          <w:color w:val="000000" w:themeColor="text1"/>
          <w:sz w:val="28"/>
          <w:szCs w:val="28"/>
        </w:rPr>
        <w:t xml:space="preserve"> </w:t>
      </w:r>
      <w:r w:rsidR="00116127" w:rsidRPr="000273B4">
        <w:rPr>
          <w:rFonts w:asciiTheme="majorBidi" w:hAnsiTheme="majorBidi" w:cstheme="majorBidi"/>
          <w:color w:val="000000" w:themeColor="text1"/>
          <w:sz w:val="28"/>
          <w:szCs w:val="28"/>
        </w:rPr>
        <w:t>in 40 s</w:t>
      </w:r>
      <w:r w:rsidR="008F7E01" w:rsidRPr="000273B4">
        <w:rPr>
          <w:rFonts w:asciiTheme="majorBidi" w:hAnsiTheme="majorBidi" w:cstheme="majorBidi"/>
          <w:color w:val="000000" w:themeColor="text1"/>
          <w:sz w:val="28"/>
          <w:szCs w:val="28"/>
        </w:rPr>
        <w:t>oft cheese</w:t>
      </w:r>
      <w:r w:rsidR="00116127" w:rsidRPr="000273B4">
        <w:rPr>
          <w:rFonts w:asciiTheme="majorBidi" w:hAnsiTheme="majorBidi" w:cstheme="majorBidi"/>
          <w:color w:val="000000" w:themeColor="text1"/>
          <w:sz w:val="28"/>
          <w:szCs w:val="28"/>
        </w:rPr>
        <w:t xml:space="preserve"> samples.</w:t>
      </w:r>
      <w:r w:rsidR="00116127" w:rsidRPr="000273B4">
        <w:rPr>
          <w:rFonts w:asciiTheme="majorBidi" w:hAnsiTheme="majorBidi" w:cstheme="majorBidi"/>
          <w:sz w:val="28"/>
          <w:szCs w:val="28"/>
        </w:rPr>
        <w:t>The same results were recorded by</w:t>
      </w:r>
      <w:r w:rsidR="00784278">
        <w:rPr>
          <w:rFonts w:asciiTheme="majorBidi" w:hAnsiTheme="majorBidi" w:cstheme="majorBidi"/>
          <w:color w:val="000000" w:themeColor="text1"/>
          <w:sz w:val="28"/>
          <w:szCs w:val="28"/>
        </w:rPr>
        <w:t xml:space="preserve"> </w:t>
      </w:r>
      <w:r w:rsidR="005E63CE" w:rsidRPr="000273B4">
        <w:rPr>
          <w:rFonts w:asciiTheme="majorBidi" w:hAnsiTheme="majorBidi" w:cstheme="majorBidi"/>
          <w:color w:val="000000" w:themeColor="text1"/>
          <w:sz w:val="28"/>
          <w:szCs w:val="28"/>
        </w:rPr>
        <w:t>Ahmed</w:t>
      </w:r>
      <w:r w:rsidR="005E63CE" w:rsidRPr="000273B4">
        <w:rPr>
          <w:rFonts w:asciiTheme="majorBidi" w:hAnsiTheme="majorBidi" w:cstheme="majorBidi"/>
          <w:color w:val="000000" w:themeColor="text1"/>
          <w:sz w:val="28"/>
          <w:szCs w:val="28"/>
          <w:lang w:bidi="ar-EG"/>
        </w:rPr>
        <w:t xml:space="preserve"> (2013) </w:t>
      </w:r>
      <w:r w:rsidR="005E63CE" w:rsidRPr="000273B4">
        <w:rPr>
          <w:rFonts w:asciiTheme="majorBidi" w:hAnsiTheme="majorBidi" w:cstheme="majorBidi"/>
          <w:color w:val="000000" w:themeColor="text1"/>
          <w:sz w:val="28"/>
          <w:szCs w:val="28"/>
        </w:rPr>
        <w:t xml:space="preserve">and </w:t>
      </w:r>
      <w:proofErr w:type="spellStart"/>
      <w:r w:rsidR="005E63CE" w:rsidRPr="000273B4">
        <w:rPr>
          <w:rFonts w:asciiTheme="majorBidi" w:hAnsiTheme="majorBidi" w:cstheme="majorBidi"/>
          <w:sz w:val="28"/>
          <w:szCs w:val="28"/>
        </w:rPr>
        <w:t>Alzaeem</w:t>
      </w:r>
      <w:proofErr w:type="spellEnd"/>
      <w:r w:rsidR="00E13D4E">
        <w:rPr>
          <w:rFonts w:asciiTheme="majorBidi" w:hAnsiTheme="majorBidi" w:cstheme="majorBidi"/>
          <w:i/>
          <w:iCs/>
          <w:color w:val="000000" w:themeColor="text1"/>
          <w:sz w:val="28"/>
          <w:szCs w:val="28"/>
          <w:lang w:bidi="ar-EG"/>
        </w:rPr>
        <w:t xml:space="preserve"> </w:t>
      </w:r>
      <w:r w:rsidR="005E63CE" w:rsidRPr="000273B4">
        <w:rPr>
          <w:rFonts w:asciiTheme="majorBidi" w:hAnsiTheme="majorBidi" w:cstheme="majorBidi"/>
          <w:i/>
          <w:iCs/>
          <w:color w:val="000000" w:themeColor="text1"/>
          <w:sz w:val="28"/>
          <w:szCs w:val="28"/>
          <w:lang w:bidi="ar-EG"/>
        </w:rPr>
        <w:lastRenderedPageBreak/>
        <w:t>et al</w:t>
      </w:r>
      <w:r w:rsidR="005E63CE" w:rsidRPr="000273B4">
        <w:rPr>
          <w:rFonts w:asciiTheme="majorBidi" w:hAnsiTheme="majorBidi" w:cstheme="majorBidi"/>
          <w:color w:val="000000" w:themeColor="text1"/>
          <w:sz w:val="28"/>
          <w:szCs w:val="28"/>
          <w:lang w:bidi="ar-EG"/>
        </w:rPr>
        <w:t>., (2016)</w:t>
      </w:r>
      <w:r w:rsidR="00E812F1">
        <w:rPr>
          <w:rFonts w:asciiTheme="majorBidi" w:hAnsiTheme="majorBidi" w:cstheme="majorBidi"/>
          <w:sz w:val="28"/>
          <w:szCs w:val="28"/>
        </w:rPr>
        <w:t xml:space="preserve"> </w:t>
      </w:r>
      <w:r w:rsidR="008F6742" w:rsidRPr="000273B4">
        <w:rPr>
          <w:rFonts w:asciiTheme="majorBidi" w:hAnsiTheme="majorBidi" w:cstheme="majorBidi"/>
          <w:sz w:val="28"/>
          <w:szCs w:val="28"/>
        </w:rPr>
        <w:t xml:space="preserve">while </w:t>
      </w:r>
      <w:r w:rsidR="008F7E01" w:rsidRPr="000273B4">
        <w:rPr>
          <w:rFonts w:asciiTheme="majorBidi" w:hAnsiTheme="majorBidi" w:cstheme="majorBidi"/>
          <w:color w:val="000000" w:themeColor="text1"/>
          <w:sz w:val="28"/>
          <w:szCs w:val="28"/>
          <w:shd w:val="clear" w:color="auto" w:fill="FFFFFF"/>
        </w:rPr>
        <w:t xml:space="preserve"> Chaves and Arias </w:t>
      </w:r>
      <w:r w:rsidR="008F7E01" w:rsidRPr="000273B4">
        <w:rPr>
          <w:rFonts w:asciiTheme="majorBidi" w:hAnsiTheme="majorBidi" w:cstheme="majorBidi"/>
          <w:color w:val="000000" w:themeColor="text1"/>
          <w:sz w:val="28"/>
          <w:szCs w:val="28"/>
        </w:rPr>
        <w:t>(2009)</w:t>
      </w:r>
      <w:r w:rsidR="008F6742" w:rsidRPr="000273B4">
        <w:rPr>
          <w:rFonts w:asciiTheme="majorBidi" w:hAnsiTheme="majorBidi" w:cstheme="majorBidi"/>
          <w:color w:val="000000" w:themeColor="text1"/>
          <w:sz w:val="28"/>
          <w:szCs w:val="28"/>
        </w:rPr>
        <w:t xml:space="preserve">  reported that</w:t>
      </w:r>
      <w:r w:rsidR="008F6742" w:rsidRPr="000273B4">
        <w:rPr>
          <w:rFonts w:asciiTheme="majorBidi" w:hAnsiTheme="majorBidi" w:cstheme="majorBidi"/>
          <w:color w:val="000000" w:themeColor="text1"/>
          <w:sz w:val="28"/>
          <w:szCs w:val="28"/>
          <w:shd w:val="clear" w:color="auto" w:fill="FFFFFF"/>
        </w:rPr>
        <w:t xml:space="preserve"> 27</w:t>
      </w:r>
      <w:r w:rsidR="008F6742" w:rsidRPr="000273B4">
        <w:rPr>
          <w:rFonts w:asciiTheme="majorBidi" w:hAnsiTheme="majorBidi" w:cstheme="majorBidi"/>
          <w:i/>
          <w:iCs/>
          <w:color w:val="000000" w:themeColor="text1"/>
          <w:sz w:val="28"/>
          <w:szCs w:val="28"/>
          <w:shd w:val="clear" w:color="auto" w:fill="FFFFFF"/>
        </w:rPr>
        <w:t xml:space="preserve"> L.  </w:t>
      </w:r>
      <w:proofErr w:type="spellStart"/>
      <w:r w:rsidR="008F6742" w:rsidRPr="000273B4">
        <w:rPr>
          <w:rFonts w:asciiTheme="majorBidi" w:hAnsiTheme="majorBidi" w:cstheme="majorBidi"/>
          <w:i/>
          <w:iCs/>
          <w:color w:val="000000" w:themeColor="text1"/>
          <w:sz w:val="28"/>
          <w:szCs w:val="28"/>
          <w:shd w:val="clear" w:color="auto" w:fill="FFFFFF"/>
        </w:rPr>
        <w:t>monocytogenes</w:t>
      </w:r>
      <w:proofErr w:type="spellEnd"/>
      <w:r w:rsidR="00E812F1">
        <w:rPr>
          <w:rFonts w:asciiTheme="majorBidi" w:hAnsiTheme="majorBidi" w:cstheme="majorBidi"/>
          <w:color w:val="000000" w:themeColor="text1"/>
          <w:sz w:val="28"/>
          <w:szCs w:val="28"/>
          <w:shd w:val="clear" w:color="auto" w:fill="FFFFFF"/>
        </w:rPr>
        <w:t xml:space="preserve"> </w:t>
      </w:r>
      <w:r w:rsidR="008F6742" w:rsidRPr="000273B4">
        <w:rPr>
          <w:rFonts w:asciiTheme="majorBidi" w:hAnsiTheme="majorBidi" w:cstheme="majorBidi"/>
          <w:color w:val="000000" w:themeColor="text1"/>
          <w:sz w:val="28"/>
          <w:szCs w:val="28"/>
          <w:shd w:val="clear" w:color="auto" w:fill="FFFFFF"/>
        </w:rPr>
        <w:t>strains were isolated</w:t>
      </w:r>
      <w:r w:rsidR="008F6742" w:rsidRPr="000273B4">
        <w:rPr>
          <w:rFonts w:asciiTheme="majorBidi" w:hAnsiTheme="majorBidi" w:cstheme="majorBidi"/>
          <w:color w:val="000000" w:themeColor="text1"/>
          <w:sz w:val="28"/>
          <w:szCs w:val="28"/>
        </w:rPr>
        <w:t xml:space="preserve"> from 110 soft cheese samples.</w:t>
      </w:r>
    </w:p>
    <w:p w:rsidR="004D4BFC" w:rsidRPr="004D4BFC" w:rsidRDefault="00DC77AA" w:rsidP="00E812F1">
      <w:pPr>
        <w:autoSpaceDE w:val="0"/>
        <w:autoSpaceDN w:val="0"/>
        <w:bidi w:val="0"/>
        <w:adjustRightInd w:val="0"/>
        <w:spacing w:after="0" w:line="360" w:lineRule="auto"/>
        <w:ind w:firstLine="720"/>
        <w:jc w:val="both"/>
        <w:rPr>
          <w:rFonts w:asciiTheme="majorBidi" w:hAnsiTheme="majorBidi" w:cstheme="majorBidi"/>
          <w:color w:val="000000" w:themeColor="text1"/>
          <w:sz w:val="28"/>
          <w:szCs w:val="28"/>
          <w:lang w:bidi="ar-EG"/>
        </w:rPr>
      </w:pPr>
      <w:r w:rsidRPr="000273B4">
        <w:rPr>
          <w:rFonts w:asciiTheme="majorBidi" w:hAnsiTheme="majorBidi" w:cstheme="majorBidi"/>
          <w:color w:val="000000" w:themeColor="text1"/>
          <w:sz w:val="28"/>
          <w:szCs w:val="28"/>
        </w:rPr>
        <w:t xml:space="preserve">The present results revealed that 1 (2.5%) of 40 </w:t>
      </w:r>
      <w:proofErr w:type="spellStart"/>
      <w:r w:rsidR="005E63CE" w:rsidRPr="000273B4">
        <w:rPr>
          <w:rFonts w:asciiTheme="majorBidi" w:hAnsiTheme="majorBidi" w:cstheme="majorBidi"/>
          <w:color w:val="000000" w:themeColor="text1"/>
          <w:sz w:val="28"/>
          <w:szCs w:val="28"/>
        </w:rPr>
        <w:t>Kariesh</w:t>
      </w:r>
      <w:proofErr w:type="spellEnd"/>
      <w:r w:rsidR="005E63CE" w:rsidRPr="000273B4">
        <w:rPr>
          <w:rFonts w:asciiTheme="majorBidi" w:hAnsiTheme="majorBidi" w:cstheme="majorBidi"/>
          <w:color w:val="000000" w:themeColor="text1"/>
          <w:sz w:val="28"/>
          <w:szCs w:val="28"/>
        </w:rPr>
        <w:t xml:space="preserve"> cheese</w:t>
      </w:r>
      <w:r w:rsidRPr="000273B4">
        <w:rPr>
          <w:rFonts w:asciiTheme="majorBidi" w:hAnsiTheme="majorBidi" w:cstheme="majorBidi"/>
          <w:color w:val="000000" w:themeColor="text1"/>
          <w:sz w:val="28"/>
          <w:szCs w:val="28"/>
        </w:rPr>
        <w:t xml:space="preserve"> samples</w:t>
      </w:r>
      <w:r w:rsidR="00E812F1">
        <w:rPr>
          <w:rFonts w:asciiTheme="majorBidi" w:hAnsiTheme="majorBidi" w:cstheme="majorBidi"/>
          <w:color w:val="000000" w:themeColor="text1"/>
          <w:sz w:val="28"/>
          <w:szCs w:val="28"/>
        </w:rPr>
        <w:t xml:space="preserve"> </w:t>
      </w:r>
      <w:r w:rsidRPr="000273B4">
        <w:rPr>
          <w:rFonts w:asciiTheme="majorBidi" w:hAnsiTheme="majorBidi" w:cstheme="majorBidi"/>
          <w:color w:val="000000" w:themeColor="text1"/>
          <w:sz w:val="28"/>
          <w:szCs w:val="28"/>
        </w:rPr>
        <w:t xml:space="preserve">was </w:t>
      </w:r>
      <w:proofErr w:type="spellStart"/>
      <w:r w:rsidRPr="000273B4">
        <w:rPr>
          <w:rFonts w:asciiTheme="majorBidi" w:hAnsiTheme="majorBidi" w:cstheme="majorBidi"/>
          <w:i/>
          <w:iCs/>
          <w:color w:val="000000" w:themeColor="text1"/>
          <w:sz w:val="28"/>
          <w:szCs w:val="28"/>
        </w:rPr>
        <w:t>L.monocytogenes</w:t>
      </w:r>
      <w:proofErr w:type="spellEnd"/>
      <w:r w:rsidRPr="000273B4">
        <w:rPr>
          <w:rFonts w:asciiTheme="majorBidi" w:hAnsiTheme="majorBidi" w:cstheme="majorBidi"/>
          <w:color w:val="000000" w:themeColor="text1"/>
          <w:sz w:val="28"/>
          <w:szCs w:val="28"/>
        </w:rPr>
        <w:t xml:space="preserve">  positive.</w:t>
      </w:r>
      <w:r w:rsidRPr="000273B4">
        <w:rPr>
          <w:rFonts w:asciiTheme="majorBidi" w:hAnsiTheme="majorBidi" w:cstheme="majorBidi"/>
          <w:sz w:val="28"/>
          <w:szCs w:val="28"/>
        </w:rPr>
        <w:t xml:space="preserve"> These results finding go hand in hand with the finding of</w:t>
      </w:r>
      <w:r w:rsidR="005B252B">
        <w:rPr>
          <w:rFonts w:asciiTheme="majorBidi" w:hAnsiTheme="majorBidi" w:cstheme="majorBidi"/>
          <w:sz w:val="28"/>
          <w:szCs w:val="28"/>
        </w:rPr>
        <w:t xml:space="preserve"> </w:t>
      </w:r>
      <w:proofErr w:type="spellStart"/>
      <w:r w:rsidR="002A5B6F" w:rsidRPr="000273B4">
        <w:rPr>
          <w:rFonts w:asciiTheme="majorBidi" w:hAnsiTheme="majorBidi" w:cstheme="majorBidi"/>
          <w:sz w:val="28"/>
          <w:szCs w:val="28"/>
        </w:rPr>
        <w:t>Elshinaway</w:t>
      </w:r>
      <w:proofErr w:type="spellEnd"/>
      <w:r w:rsidR="002A5B6F" w:rsidRPr="000273B4">
        <w:rPr>
          <w:rFonts w:asciiTheme="majorBidi" w:hAnsiTheme="majorBidi" w:cstheme="majorBidi"/>
          <w:color w:val="000000"/>
          <w:sz w:val="28"/>
          <w:szCs w:val="28"/>
          <w:shd w:val="clear" w:color="auto" w:fill="FFFFFF"/>
        </w:rPr>
        <w:t xml:space="preserve">, </w:t>
      </w:r>
      <w:proofErr w:type="spellStart"/>
      <w:r w:rsidR="002A5B6F" w:rsidRPr="000273B4">
        <w:rPr>
          <w:rFonts w:asciiTheme="majorBidi" w:hAnsiTheme="majorBidi" w:cstheme="majorBidi"/>
          <w:color w:val="000000" w:themeColor="text1"/>
          <w:sz w:val="28"/>
          <w:szCs w:val="28"/>
          <w:lang w:bidi="ar-EG"/>
        </w:rPr>
        <w:t>Saadia</w:t>
      </w:r>
      <w:proofErr w:type="spellEnd"/>
      <w:r w:rsidR="005B252B">
        <w:rPr>
          <w:rFonts w:asciiTheme="majorBidi" w:hAnsiTheme="majorBidi" w:cstheme="majorBidi"/>
          <w:i/>
          <w:iCs/>
          <w:color w:val="000000" w:themeColor="text1"/>
          <w:sz w:val="28"/>
          <w:szCs w:val="28"/>
          <w:lang w:bidi="ar-EG"/>
        </w:rPr>
        <w:t xml:space="preserve"> </w:t>
      </w:r>
      <w:r w:rsidR="002A5B6F" w:rsidRPr="000273B4">
        <w:rPr>
          <w:rFonts w:asciiTheme="majorBidi" w:hAnsiTheme="majorBidi" w:cstheme="majorBidi"/>
          <w:i/>
          <w:iCs/>
          <w:color w:val="000000" w:themeColor="text1"/>
          <w:sz w:val="28"/>
          <w:szCs w:val="28"/>
          <w:lang w:bidi="ar-EG"/>
        </w:rPr>
        <w:t>et al</w:t>
      </w:r>
      <w:r w:rsidR="002A5B6F" w:rsidRPr="000273B4">
        <w:rPr>
          <w:rFonts w:asciiTheme="majorBidi" w:hAnsiTheme="majorBidi" w:cstheme="majorBidi"/>
          <w:color w:val="000000" w:themeColor="text1"/>
          <w:sz w:val="28"/>
          <w:szCs w:val="28"/>
          <w:lang w:bidi="ar-EG"/>
        </w:rPr>
        <w:t xml:space="preserve">., (2017) </w:t>
      </w:r>
      <w:r w:rsidRPr="000273B4">
        <w:rPr>
          <w:rFonts w:asciiTheme="majorBidi" w:hAnsiTheme="majorBidi" w:cstheme="majorBidi"/>
          <w:color w:val="000000" w:themeColor="text1"/>
          <w:sz w:val="28"/>
          <w:szCs w:val="28"/>
          <w:lang w:bidi="ar-EG"/>
        </w:rPr>
        <w:t>.</w:t>
      </w:r>
      <w:r w:rsidRPr="000273B4">
        <w:rPr>
          <w:rFonts w:asciiTheme="majorBidi" w:hAnsiTheme="majorBidi" w:cstheme="majorBidi"/>
          <w:sz w:val="28"/>
          <w:szCs w:val="28"/>
        </w:rPr>
        <w:t xml:space="preserve"> Meanwhile, they disagreed with the finding of</w:t>
      </w:r>
      <w:r w:rsidR="005B252B">
        <w:rPr>
          <w:rFonts w:asciiTheme="majorBidi" w:hAnsiTheme="majorBidi" w:cstheme="majorBidi"/>
          <w:sz w:val="28"/>
          <w:szCs w:val="28"/>
        </w:rPr>
        <w:t xml:space="preserve"> </w:t>
      </w:r>
      <w:proofErr w:type="spellStart"/>
      <w:r w:rsidR="005E63CE" w:rsidRPr="000273B4">
        <w:rPr>
          <w:rFonts w:asciiTheme="majorBidi" w:hAnsiTheme="majorBidi" w:cstheme="majorBidi"/>
          <w:sz w:val="28"/>
          <w:szCs w:val="28"/>
        </w:rPr>
        <w:t>Hussien</w:t>
      </w:r>
      <w:r w:rsidR="005E63CE" w:rsidRPr="000273B4">
        <w:rPr>
          <w:rFonts w:asciiTheme="majorBidi" w:hAnsiTheme="majorBidi" w:cstheme="majorBidi"/>
          <w:i/>
          <w:iCs/>
          <w:sz w:val="28"/>
          <w:szCs w:val="28"/>
        </w:rPr>
        <w:t>et</w:t>
      </w:r>
      <w:proofErr w:type="spellEnd"/>
      <w:r w:rsidR="005E63CE" w:rsidRPr="000273B4">
        <w:rPr>
          <w:rFonts w:asciiTheme="majorBidi" w:hAnsiTheme="majorBidi" w:cstheme="majorBidi"/>
          <w:i/>
          <w:iCs/>
          <w:sz w:val="28"/>
          <w:szCs w:val="28"/>
        </w:rPr>
        <w:t xml:space="preserve"> al</w:t>
      </w:r>
      <w:r w:rsidR="005E63CE" w:rsidRPr="000273B4">
        <w:rPr>
          <w:rFonts w:asciiTheme="majorBidi" w:hAnsiTheme="majorBidi" w:cstheme="majorBidi"/>
          <w:sz w:val="28"/>
          <w:szCs w:val="28"/>
        </w:rPr>
        <w:t>., (2013)</w:t>
      </w:r>
      <w:r w:rsidRPr="000273B4">
        <w:rPr>
          <w:rFonts w:asciiTheme="majorBidi" w:hAnsiTheme="majorBidi" w:cstheme="majorBidi"/>
          <w:sz w:val="28"/>
          <w:szCs w:val="28"/>
        </w:rPr>
        <w:t xml:space="preserve"> who </w:t>
      </w:r>
      <w:r w:rsidR="007A36D3" w:rsidRPr="000273B4">
        <w:rPr>
          <w:rFonts w:asciiTheme="majorBidi" w:hAnsiTheme="majorBidi" w:cstheme="majorBidi"/>
          <w:sz w:val="28"/>
          <w:szCs w:val="28"/>
        </w:rPr>
        <w:t xml:space="preserve"> mentioned </w:t>
      </w:r>
      <w:r w:rsidRPr="000273B4">
        <w:rPr>
          <w:rFonts w:asciiTheme="majorBidi" w:hAnsiTheme="majorBidi" w:cstheme="majorBidi"/>
          <w:sz w:val="28"/>
          <w:szCs w:val="28"/>
        </w:rPr>
        <w:t>20%</w:t>
      </w:r>
      <w:r w:rsidR="007A36D3" w:rsidRPr="000273B4">
        <w:rPr>
          <w:rFonts w:asciiTheme="majorBidi" w:hAnsiTheme="majorBidi" w:cstheme="majorBidi"/>
          <w:sz w:val="28"/>
          <w:szCs w:val="28"/>
        </w:rPr>
        <w:t xml:space="preserve"> of 35 </w:t>
      </w:r>
      <w:proofErr w:type="spellStart"/>
      <w:r w:rsidR="007A36D3" w:rsidRPr="000273B4">
        <w:rPr>
          <w:rFonts w:asciiTheme="majorBidi" w:hAnsiTheme="majorBidi" w:cstheme="majorBidi"/>
          <w:sz w:val="28"/>
          <w:szCs w:val="28"/>
        </w:rPr>
        <w:t>kareish</w:t>
      </w:r>
      <w:proofErr w:type="spellEnd"/>
      <w:r w:rsidR="007A36D3" w:rsidRPr="000273B4">
        <w:rPr>
          <w:rFonts w:asciiTheme="majorBidi" w:hAnsiTheme="majorBidi" w:cstheme="majorBidi"/>
          <w:sz w:val="28"/>
          <w:szCs w:val="28"/>
        </w:rPr>
        <w:t xml:space="preserve"> cheese samples</w:t>
      </w:r>
      <w:r w:rsidRPr="000273B4">
        <w:rPr>
          <w:rFonts w:asciiTheme="majorBidi" w:hAnsiTheme="majorBidi" w:cstheme="majorBidi"/>
          <w:sz w:val="28"/>
          <w:szCs w:val="28"/>
        </w:rPr>
        <w:t xml:space="preserve"> were contaminated with </w:t>
      </w:r>
      <w:r w:rsidRPr="000273B4">
        <w:rPr>
          <w:rFonts w:asciiTheme="majorBidi" w:hAnsiTheme="majorBidi" w:cstheme="majorBidi"/>
          <w:i/>
          <w:iCs/>
          <w:sz w:val="28"/>
          <w:szCs w:val="28"/>
        </w:rPr>
        <w:t xml:space="preserve">L. </w:t>
      </w:r>
      <w:proofErr w:type="spellStart"/>
      <w:r w:rsidRPr="000273B4">
        <w:rPr>
          <w:rFonts w:asciiTheme="majorBidi" w:hAnsiTheme="majorBidi" w:cstheme="majorBidi"/>
          <w:i/>
          <w:iCs/>
          <w:sz w:val="28"/>
          <w:szCs w:val="28"/>
        </w:rPr>
        <w:t>monocytogenes</w:t>
      </w:r>
      <w:proofErr w:type="spellEnd"/>
      <w:r w:rsidR="004D4BFC">
        <w:rPr>
          <w:rFonts w:asciiTheme="majorBidi" w:hAnsiTheme="majorBidi" w:cstheme="majorBidi"/>
          <w:sz w:val="28"/>
          <w:szCs w:val="28"/>
        </w:rPr>
        <w:t xml:space="preserve"> and </w:t>
      </w:r>
      <w:proofErr w:type="spellStart"/>
      <w:r w:rsidR="004D4BFC" w:rsidRPr="004D4BFC">
        <w:rPr>
          <w:rFonts w:asciiTheme="majorBidi" w:hAnsiTheme="majorBidi" w:cstheme="majorBidi"/>
          <w:sz w:val="28"/>
          <w:szCs w:val="28"/>
        </w:rPr>
        <w:t>Abd</w:t>
      </w:r>
      <w:proofErr w:type="spellEnd"/>
      <w:r w:rsidR="004D4BFC" w:rsidRPr="004D4BFC">
        <w:rPr>
          <w:rFonts w:asciiTheme="majorBidi" w:hAnsiTheme="majorBidi" w:cstheme="majorBidi"/>
          <w:sz w:val="28"/>
          <w:szCs w:val="28"/>
        </w:rPr>
        <w:t> El </w:t>
      </w:r>
      <w:proofErr w:type="spellStart"/>
      <w:r w:rsidR="004D4BFC" w:rsidRPr="004D4BFC">
        <w:rPr>
          <w:rFonts w:asciiTheme="majorBidi" w:hAnsiTheme="majorBidi" w:cstheme="majorBidi"/>
          <w:sz w:val="28"/>
          <w:szCs w:val="28"/>
        </w:rPr>
        <w:t>Tawab</w:t>
      </w:r>
      <w:proofErr w:type="spellEnd"/>
      <w:r w:rsidR="004D4BFC" w:rsidRPr="004D4BFC">
        <w:rPr>
          <w:rFonts w:asciiTheme="majorBidi" w:hAnsiTheme="majorBidi" w:cstheme="majorBidi"/>
          <w:sz w:val="28"/>
          <w:szCs w:val="28"/>
        </w:rPr>
        <w:t> </w:t>
      </w:r>
      <w:r w:rsidR="004D4BFC" w:rsidRPr="004D4BFC">
        <w:rPr>
          <w:rFonts w:asciiTheme="majorBidi" w:hAnsiTheme="majorBidi" w:cstheme="majorBidi"/>
          <w:i/>
          <w:iCs/>
          <w:sz w:val="28"/>
          <w:szCs w:val="28"/>
        </w:rPr>
        <w:t>et al.,</w:t>
      </w:r>
      <w:r w:rsidR="004D4BFC" w:rsidRPr="004D4BFC">
        <w:rPr>
          <w:rFonts w:asciiTheme="majorBidi" w:hAnsiTheme="majorBidi" w:cstheme="majorBidi"/>
          <w:sz w:val="28"/>
          <w:szCs w:val="28"/>
        </w:rPr>
        <w:t xml:space="preserve"> (2015) </w:t>
      </w:r>
      <w:r w:rsidR="004D4BFC">
        <w:rPr>
          <w:rFonts w:asciiTheme="majorBidi" w:hAnsiTheme="majorBidi" w:cstheme="majorBidi"/>
          <w:sz w:val="28"/>
          <w:szCs w:val="28"/>
        </w:rPr>
        <w:t xml:space="preserve"> who mentioned that</w:t>
      </w:r>
      <w:r w:rsidR="00E812F1">
        <w:rPr>
          <w:rFonts w:asciiTheme="majorBidi" w:hAnsiTheme="majorBidi" w:cstheme="majorBidi"/>
          <w:color w:val="000000" w:themeColor="text1"/>
          <w:sz w:val="28"/>
          <w:szCs w:val="28"/>
          <w:lang w:bidi="ar-EG"/>
        </w:rPr>
        <w:t xml:space="preserve"> </w:t>
      </w:r>
      <w:r w:rsidR="004D4BFC" w:rsidRPr="004D4BFC">
        <w:rPr>
          <w:rFonts w:asciiTheme="majorBidi" w:hAnsiTheme="majorBidi" w:cstheme="majorBidi"/>
          <w:color w:val="000000" w:themeColor="text1"/>
          <w:sz w:val="28"/>
          <w:szCs w:val="28"/>
          <w:lang w:bidi="ar-EG"/>
        </w:rPr>
        <w:t xml:space="preserve">3(6%) were positive for </w:t>
      </w:r>
      <w:proofErr w:type="spellStart"/>
      <w:r w:rsidR="004D4BFC" w:rsidRPr="004D4BFC">
        <w:rPr>
          <w:rFonts w:asciiTheme="majorBidi" w:hAnsiTheme="majorBidi" w:cstheme="majorBidi"/>
          <w:i/>
          <w:iCs/>
          <w:color w:val="000000" w:themeColor="text1"/>
          <w:sz w:val="28"/>
          <w:szCs w:val="28"/>
          <w:lang w:bidi="ar-EG"/>
        </w:rPr>
        <w:t>L.monocytogenes</w:t>
      </w:r>
      <w:proofErr w:type="spellEnd"/>
      <w:r w:rsidR="004D4BFC" w:rsidRPr="004D4BFC">
        <w:rPr>
          <w:rFonts w:asciiTheme="majorBidi" w:hAnsiTheme="majorBidi" w:cstheme="majorBidi"/>
          <w:sz w:val="28"/>
          <w:szCs w:val="28"/>
        </w:rPr>
        <w:t xml:space="preserve"> in 50 </w:t>
      </w:r>
      <w:proofErr w:type="spellStart"/>
      <w:r w:rsidR="004D4BFC" w:rsidRPr="004D4BFC">
        <w:rPr>
          <w:rFonts w:asciiTheme="majorBidi" w:hAnsiTheme="majorBidi" w:cstheme="majorBidi"/>
          <w:sz w:val="28"/>
          <w:szCs w:val="28"/>
        </w:rPr>
        <w:t>kariesh</w:t>
      </w:r>
      <w:proofErr w:type="spellEnd"/>
      <w:r w:rsidR="004D4BFC" w:rsidRPr="004D4BFC">
        <w:rPr>
          <w:rFonts w:asciiTheme="majorBidi" w:hAnsiTheme="majorBidi" w:cstheme="majorBidi"/>
          <w:sz w:val="28"/>
          <w:szCs w:val="28"/>
        </w:rPr>
        <w:t xml:space="preserve"> cheese samples</w:t>
      </w:r>
      <w:r w:rsidR="004D4BFC" w:rsidRPr="004D4BFC">
        <w:rPr>
          <w:rFonts w:asciiTheme="majorBidi" w:hAnsiTheme="majorBidi" w:cstheme="majorBidi"/>
          <w:color w:val="000000" w:themeColor="text1"/>
          <w:sz w:val="28"/>
          <w:szCs w:val="28"/>
          <w:lang w:bidi="ar-EG"/>
        </w:rPr>
        <w:t>.</w:t>
      </w:r>
    </w:p>
    <w:p w:rsidR="00DD530F" w:rsidRPr="000273B4" w:rsidRDefault="00F22610" w:rsidP="000273B4">
      <w:pPr>
        <w:autoSpaceDE w:val="0"/>
        <w:autoSpaceDN w:val="0"/>
        <w:bidi w:val="0"/>
        <w:adjustRightInd w:val="0"/>
        <w:spacing w:after="0" w:line="360" w:lineRule="auto"/>
        <w:jc w:val="both"/>
        <w:rPr>
          <w:rFonts w:asciiTheme="majorBidi" w:hAnsiTheme="majorBidi" w:cstheme="majorBidi"/>
          <w:b/>
          <w:bCs/>
          <w:sz w:val="28"/>
          <w:szCs w:val="28"/>
        </w:rPr>
      </w:pPr>
      <w:r w:rsidRPr="000273B4">
        <w:rPr>
          <w:rFonts w:asciiTheme="majorBidi" w:hAnsiTheme="majorBidi" w:cstheme="majorBidi"/>
          <w:b/>
          <w:bCs/>
          <w:sz w:val="28"/>
          <w:szCs w:val="28"/>
        </w:rPr>
        <w:t>5</w:t>
      </w:r>
      <w:r w:rsidR="006E24FB" w:rsidRPr="000273B4">
        <w:rPr>
          <w:rFonts w:asciiTheme="majorBidi" w:hAnsiTheme="majorBidi" w:cstheme="majorBidi"/>
          <w:b/>
          <w:bCs/>
          <w:sz w:val="28"/>
          <w:szCs w:val="28"/>
        </w:rPr>
        <w:t>.</w:t>
      </w:r>
      <w:r w:rsidR="00DD530F" w:rsidRPr="000273B4">
        <w:rPr>
          <w:rFonts w:asciiTheme="majorBidi" w:hAnsiTheme="majorBidi" w:cstheme="majorBidi"/>
          <w:b/>
          <w:bCs/>
          <w:sz w:val="28"/>
          <w:szCs w:val="28"/>
        </w:rPr>
        <w:t>CONCLUSION</w:t>
      </w:r>
    </w:p>
    <w:p w:rsidR="00EA086E" w:rsidRPr="000273B4" w:rsidRDefault="00DD530F" w:rsidP="004D4BFC">
      <w:pPr>
        <w:autoSpaceDE w:val="0"/>
        <w:autoSpaceDN w:val="0"/>
        <w:bidi w:val="0"/>
        <w:adjustRightInd w:val="0"/>
        <w:spacing w:after="0" w:line="360" w:lineRule="auto"/>
        <w:ind w:firstLine="720"/>
        <w:jc w:val="both"/>
        <w:rPr>
          <w:rFonts w:asciiTheme="majorBidi" w:hAnsiTheme="majorBidi" w:cstheme="majorBidi"/>
          <w:color w:val="000000" w:themeColor="text1"/>
          <w:sz w:val="28"/>
          <w:szCs w:val="28"/>
        </w:rPr>
      </w:pPr>
      <w:r w:rsidRPr="000273B4">
        <w:rPr>
          <w:rFonts w:asciiTheme="majorBidi" w:hAnsiTheme="majorBidi" w:cstheme="majorBidi"/>
          <w:sz w:val="28"/>
          <w:szCs w:val="28"/>
        </w:rPr>
        <w:t xml:space="preserve"> This study indicates that some dairy products</w:t>
      </w:r>
      <w:r w:rsidR="00FC58D1" w:rsidRPr="000273B4">
        <w:rPr>
          <w:rFonts w:asciiTheme="majorBidi" w:hAnsiTheme="majorBidi" w:cstheme="majorBidi"/>
          <w:sz w:val="28"/>
          <w:szCs w:val="28"/>
        </w:rPr>
        <w:t xml:space="preserve"> (raw milk</w:t>
      </w:r>
      <w:r w:rsidR="00FC58D1" w:rsidRPr="000273B4">
        <w:rPr>
          <w:rFonts w:asciiTheme="majorBidi" w:hAnsiTheme="majorBidi" w:cstheme="majorBidi"/>
          <w:color w:val="000000" w:themeColor="text1"/>
          <w:sz w:val="28"/>
          <w:szCs w:val="28"/>
          <w:lang w:bidi="ar-EG"/>
        </w:rPr>
        <w:t xml:space="preserve">, soft cheese, </w:t>
      </w:r>
      <w:proofErr w:type="spellStart"/>
      <w:r w:rsidR="00FC58D1" w:rsidRPr="000273B4">
        <w:rPr>
          <w:rFonts w:asciiTheme="majorBidi" w:hAnsiTheme="majorBidi" w:cstheme="majorBidi"/>
          <w:color w:val="000000" w:themeColor="text1"/>
          <w:sz w:val="28"/>
          <w:szCs w:val="28"/>
          <w:lang w:bidi="ar-EG"/>
        </w:rPr>
        <w:t>kariesh</w:t>
      </w:r>
      <w:proofErr w:type="spellEnd"/>
      <w:r w:rsidR="00FC58D1" w:rsidRPr="000273B4">
        <w:rPr>
          <w:rFonts w:asciiTheme="majorBidi" w:hAnsiTheme="majorBidi" w:cstheme="majorBidi"/>
          <w:color w:val="000000" w:themeColor="text1"/>
          <w:sz w:val="28"/>
          <w:szCs w:val="28"/>
          <w:lang w:bidi="ar-EG"/>
        </w:rPr>
        <w:t xml:space="preserve"> cheese and ice cream) </w:t>
      </w:r>
      <w:r w:rsidRPr="000273B4">
        <w:rPr>
          <w:rFonts w:asciiTheme="majorBidi" w:hAnsiTheme="majorBidi" w:cstheme="majorBidi"/>
          <w:sz w:val="28"/>
          <w:szCs w:val="28"/>
        </w:rPr>
        <w:t xml:space="preserve">sold in </w:t>
      </w:r>
      <w:proofErr w:type="spellStart"/>
      <w:r w:rsidRPr="000273B4">
        <w:rPr>
          <w:rFonts w:asciiTheme="majorBidi" w:hAnsiTheme="majorBidi" w:cstheme="majorBidi"/>
          <w:color w:val="000000" w:themeColor="text1"/>
          <w:sz w:val="28"/>
          <w:szCs w:val="28"/>
          <w:lang w:bidi="ar-EG"/>
        </w:rPr>
        <w:t>Kaliopia</w:t>
      </w:r>
      <w:proofErr w:type="spellEnd"/>
      <w:r w:rsidRPr="000273B4">
        <w:rPr>
          <w:rFonts w:asciiTheme="majorBidi" w:hAnsiTheme="majorBidi" w:cstheme="majorBidi"/>
          <w:color w:val="000000" w:themeColor="text1"/>
          <w:sz w:val="28"/>
          <w:szCs w:val="28"/>
          <w:lang w:bidi="ar-EG"/>
        </w:rPr>
        <w:t xml:space="preserve"> and Giza </w:t>
      </w:r>
      <w:r w:rsidRPr="000273B4">
        <w:rPr>
          <w:rFonts w:asciiTheme="majorBidi" w:hAnsiTheme="majorBidi" w:cstheme="majorBidi"/>
          <w:sz w:val="28"/>
          <w:szCs w:val="28"/>
        </w:rPr>
        <w:t xml:space="preserve">markets may be considered as a threat to consumers. They are significant vehicles of </w:t>
      </w:r>
      <w:r w:rsidRPr="000273B4">
        <w:rPr>
          <w:rFonts w:asciiTheme="majorBidi" w:hAnsiTheme="majorBidi" w:cstheme="majorBidi"/>
          <w:i/>
          <w:iCs/>
          <w:sz w:val="28"/>
          <w:szCs w:val="28"/>
        </w:rPr>
        <w:t xml:space="preserve">L. </w:t>
      </w:r>
      <w:proofErr w:type="spellStart"/>
      <w:r w:rsidRPr="000273B4">
        <w:rPr>
          <w:rFonts w:asciiTheme="majorBidi" w:hAnsiTheme="majorBidi" w:cstheme="majorBidi"/>
          <w:i/>
          <w:iCs/>
          <w:sz w:val="28"/>
          <w:szCs w:val="28"/>
        </w:rPr>
        <w:t>monocytogenes</w:t>
      </w:r>
      <w:proofErr w:type="spellEnd"/>
      <w:r w:rsidRPr="000273B4">
        <w:rPr>
          <w:rFonts w:asciiTheme="majorBidi" w:hAnsiTheme="majorBidi" w:cstheme="majorBidi"/>
          <w:sz w:val="28"/>
          <w:szCs w:val="28"/>
        </w:rPr>
        <w:t xml:space="preserve"> which regularly causing </w:t>
      </w:r>
      <w:proofErr w:type="spellStart"/>
      <w:r w:rsidRPr="000273B4">
        <w:rPr>
          <w:rFonts w:asciiTheme="majorBidi" w:hAnsiTheme="majorBidi" w:cstheme="majorBidi"/>
          <w:sz w:val="28"/>
          <w:szCs w:val="28"/>
        </w:rPr>
        <w:t>listeriosis</w:t>
      </w:r>
      <w:proofErr w:type="spellEnd"/>
      <w:r w:rsidRPr="000273B4">
        <w:rPr>
          <w:rFonts w:asciiTheme="majorBidi" w:hAnsiTheme="majorBidi" w:cstheme="majorBidi"/>
          <w:sz w:val="28"/>
          <w:szCs w:val="28"/>
        </w:rPr>
        <w:t xml:space="preserve"> outbreaks. Therefore clear risk factors and people that are susceptible for acquiring </w:t>
      </w:r>
      <w:proofErr w:type="spellStart"/>
      <w:r w:rsidRPr="000273B4">
        <w:rPr>
          <w:rFonts w:asciiTheme="majorBidi" w:hAnsiTheme="majorBidi" w:cstheme="majorBidi"/>
          <w:sz w:val="28"/>
          <w:szCs w:val="28"/>
        </w:rPr>
        <w:t>listeriosis</w:t>
      </w:r>
      <w:proofErr w:type="spellEnd"/>
      <w:r w:rsidRPr="000273B4">
        <w:rPr>
          <w:rFonts w:asciiTheme="majorBidi" w:hAnsiTheme="majorBidi" w:cstheme="majorBidi"/>
          <w:sz w:val="28"/>
          <w:szCs w:val="28"/>
        </w:rPr>
        <w:t xml:space="preserve"> should not consume such products. This indicates importance and need for permanent control, and detection of potential sources of contamination. Introduction of HACCP (Hazard Analysis and Critical Control Points), as a</w:t>
      </w:r>
      <w:r w:rsidR="00E812F1">
        <w:rPr>
          <w:rFonts w:asciiTheme="majorBidi" w:hAnsiTheme="majorBidi" w:cstheme="majorBidi"/>
          <w:sz w:val="28"/>
          <w:szCs w:val="28"/>
        </w:rPr>
        <w:t xml:space="preserve"> </w:t>
      </w:r>
      <w:r w:rsidRPr="000273B4">
        <w:rPr>
          <w:rFonts w:asciiTheme="majorBidi" w:hAnsiTheme="majorBidi" w:cstheme="majorBidi"/>
          <w:sz w:val="28"/>
          <w:szCs w:val="28"/>
        </w:rPr>
        <w:t xml:space="preserve">way of control in the process of production and processing the risk of contamination of </w:t>
      </w:r>
      <w:r w:rsidR="00FC58D1" w:rsidRPr="000273B4">
        <w:rPr>
          <w:rFonts w:asciiTheme="majorBidi" w:hAnsiTheme="majorBidi" w:cstheme="majorBidi"/>
          <w:sz w:val="28"/>
          <w:szCs w:val="28"/>
        </w:rPr>
        <w:t xml:space="preserve">dairy </w:t>
      </w:r>
      <w:r w:rsidRPr="000273B4">
        <w:rPr>
          <w:rFonts w:asciiTheme="majorBidi" w:hAnsiTheme="majorBidi" w:cstheme="majorBidi"/>
          <w:sz w:val="28"/>
          <w:szCs w:val="28"/>
        </w:rPr>
        <w:t>products with th</w:t>
      </w:r>
      <w:r w:rsidR="00FC58D1" w:rsidRPr="000273B4">
        <w:rPr>
          <w:rFonts w:asciiTheme="majorBidi" w:hAnsiTheme="majorBidi" w:cstheme="majorBidi"/>
          <w:sz w:val="28"/>
          <w:szCs w:val="28"/>
        </w:rPr>
        <w:t>is</w:t>
      </w:r>
      <w:r w:rsidRPr="000273B4">
        <w:rPr>
          <w:rFonts w:asciiTheme="majorBidi" w:hAnsiTheme="majorBidi" w:cstheme="majorBidi"/>
          <w:sz w:val="28"/>
          <w:szCs w:val="28"/>
        </w:rPr>
        <w:t xml:space="preserve"> pathogen </w:t>
      </w:r>
      <w:r w:rsidR="00FC58D1" w:rsidRPr="000273B4">
        <w:rPr>
          <w:rFonts w:asciiTheme="majorBidi" w:hAnsiTheme="majorBidi" w:cstheme="majorBidi"/>
          <w:sz w:val="28"/>
          <w:szCs w:val="28"/>
        </w:rPr>
        <w:t xml:space="preserve">can be </w:t>
      </w:r>
      <w:r w:rsidRPr="000273B4">
        <w:rPr>
          <w:rFonts w:asciiTheme="majorBidi" w:hAnsiTheme="majorBidi" w:cstheme="majorBidi"/>
          <w:sz w:val="28"/>
          <w:szCs w:val="28"/>
        </w:rPr>
        <w:t>reduc</w:t>
      </w:r>
      <w:r w:rsidR="00AD3021" w:rsidRPr="000273B4">
        <w:rPr>
          <w:rFonts w:asciiTheme="majorBidi" w:hAnsiTheme="majorBidi" w:cstheme="majorBidi"/>
          <w:sz w:val="28"/>
          <w:szCs w:val="28"/>
        </w:rPr>
        <w:t>ed.</w:t>
      </w:r>
    </w:p>
    <w:p w:rsidR="00EA086E" w:rsidRPr="000273B4" w:rsidRDefault="006E24FB" w:rsidP="000273B4">
      <w:pPr>
        <w:autoSpaceDE w:val="0"/>
        <w:autoSpaceDN w:val="0"/>
        <w:bidi w:val="0"/>
        <w:adjustRightInd w:val="0"/>
        <w:spacing w:after="0" w:line="360" w:lineRule="auto"/>
        <w:jc w:val="both"/>
        <w:rPr>
          <w:rFonts w:asciiTheme="majorBidi" w:hAnsiTheme="majorBidi" w:cstheme="majorBidi"/>
          <w:b/>
          <w:bCs/>
          <w:color w:val="000000" w:themeColor="text1"/>
          <w:sz w:val="28"/>
          <w:szCs w:val="28"/>
        </w:rPr>
      </w:pPr>
      <w:r w:rsidRPr="000273B4">
        <w:rPr>
          <w:rFonts w:asciiTheme="majorBidi" w:hAnsiTheme="majorBidi" w:cstheme="majorBidi"/>
          <w:b/>
          <w:bCs/>
          <w:sz w:val="28"/>
          <w:szCs w:val="28"/>
        </w:rPr>
        <w:t>6</w:t>
      </w:r>
      <w:r w:rsidR="00EA086E" w:rsidRPr="000273B4">
        <w:rPr>
          <w:rFonts w:asciiTheme="majorBidi" w:hAnsiTheme="majorBidi" w:cstheme="majorBidi"/>
          <w:b/>
          <w:bCs/>
          <w:sz w:val="28"/>
          <w:szCs w:val="28"/>
        </w:rPr>
        <w:t>. REFERENCES</w:t>
      </w:r>
    </w:p>
    <w:p w:rsidR="004D4BFC" w:rsidRDefault="004D4BFC" w:rsidP="004D4BFC">
      <w:pPr>
        <w:bidi w:val="0"/>
        <w:spacing w:after="0" w:line="360" w:lineRule="auto"/>
        <w:ind w:left="709" w:hanging="709"/>
        <w:jc w:val="both"/>
        <w:rPr>
          <w:rStyle w:val="Hyperlink"/>
          <w:rFonts w:asciiTheme="majorBidi" w:hAnsiTheme="majorBidi" w:cstheme="majorBidi"/>
          <w:color w:val="000000" w:themeColor="text1"/>
          <w:sz w:val="28"/>
          <w:szCs w:val="28"/>
          <w:u w:val="none"/>
          <w:bdr w:val="none" w:sz="0" w:space="0" w:color="auto" w:frame="1"/>
          <w:shd w:val="clear" w:color="auto" w:fill="FFFFFF"/>
        </w:rPr>
      </w:pPr>
      <w:proofErr w:type="spellStart"/>
      <w:r w:rsidRPr="004D4BFC">
        <w:rPr>
          <w:rStyle w:val="Hyperlink"/>
          <w:rFonts w:asciiTheme="majorBidi" w:hAnsiTheme="majorBidi" w:cstheme="majorBidi"/>
          <w:color w:val="000000" w:themeColor="text1"/>
          <w:sz w:val="28"/>
          <w:szCs w:val="28"/>
          <w:u w:val="none"/>
          <w:bdr w:val="none" w:sz="0" w:space="0" w:color="auto" w:frame="1"/>
          <w:shd w:val="clear" w:color="auto" w:fill="FFFFFF"/>
        </w:rPr>
        <w:t>Abd</w:t>
      </w:r>
      <w:proofErr w:type="spellEnd"/>
      <w:r w:rsidRPr="004D4BFC">
        <w:rPr>
          <w:rStyle w:val="Hyperlink"/>
          <w:rFonts w:asciiTheme="majorBidi" w:hAnsiTheme="majorBidi" w:cstheme="majorBidi"/>
          <w:color w:val="000000" w:themeColor="text1"/>
          <w:sz w:val="28"/>
          <w:szCs w:val="28"/>
          <w:u w:val="none"/>
          <w:bdr w:val="none" w:sz="0" w:space="0" w:color="auto" w:frame="1"/>
          <w:shd w:val="clear" w:color="auto" w:fill="FFFFFF"/>
        </w:rPr>
        <w:t xml:space="preserve"> El </w:t>
      </w:r>
      <w:proofErr w:type="spellStart"/>
      <w:r w:rsidRPr="004D4BFC">
        <w:rPr>
          <w:rStyle w:val="Hyperlink"/>
          <w:rFonts w:asciiTheme="majorBidi" w:hAnsiTheme="majorBidi" w:cstheme="majorBidi"/>
          <w:color w:val="000000" w:themeColor="text1"/>
          <w:sz w:val="28"/>
          <w:szCs w:val="28"/>
          <w:u w:val="none"/>
          <w:bdr w:val="none" w:sz="0" w:space="0" w:color="auto" w:frame="1"/>
          <w:shd w:val="clear" w:color="auto" w:fill="FFFFFF"/>
        </w:rPr>
        <w:t>Tawab</w:t>
      </w:r>
      <w:proofErr w:type="spellEnd"/>
      <w:r w:rsidRPr="004D4BFC">
        <w:rPr>
          <w:rStyle w:val="Hyperlink"/>
          <w:rFonts w:asciiTheme="majorBidi" w:hAnsiTheme="majorBidi" w:cstheme="majorBidi"/>
          <w:color w:val="000000" w:themeColor="text1"/>
          <w:sz w:val="28"/>
          <w:szCs w:val="28"/>
          <w:u w:val="none"/>
          <w:bdr w:val="none" w:sz="0" w:space="0" w:color="auto" w:frame="1"/>
          <w:shd w:val="clear" w:color="auto" w:fill="FFFFFF"/>
        </w:rPr>
        <w:t>, A.A. :</w:t>
      </w:r>
      <w:proofErr w:type="spellStart"/>
      <w:r w:rsidRPr="004D4BFC">
        <w:rPr>
          <w:rStyle w:val="Hyperlink"/>
          <w:rFonts w:asciiTheme="majorBidi" w:hAnsiTheme="majorBidi" w:cstheme="majorBidi"/>
          <w:color w:val="000000" w:themeColor="text1"/>
          <w:sz w:val="28"/>
          <w:szCs w:val="28"/>
          <w:u w:val="none"/>
          <w:bdr w:val="none" w:sz="0" w:space="0" w:color="auto" w:frame="1"/>
          <w:shd w:val="clear" w:color="auto" w:fill="FFFFFF"/>
        </w:rPr>
        <w:t>Maarouf</w:t>
      </w:r>
      <w:proofErr w:type="spellEnd"/>
      <w:r w:rsidRPr="004D4BFC">
        <w:rPr>
          <w:rStyle w:val="Hyperlink"/>
          <w:rFonts w:asciiTheme="majorBidi" w:hAnsiTheme="majorBidi" w:cstheme="majorBidi"/>
          <w:color w:val="000000" w:themeColor="text1"/>
          <w:sz w:val="28"/>
          <w:szCs w:val="28"/>
          <w:u w:val="none"/>
          <w:bdr w:val="none" w:sz="0" w:space="0" w:color="auto" w:frame="1"/>
          <w:shd w:val="clear" w:color="auto" w:fill="FFFFFF"/>
        </w:rPr>
        <w:t xml:space="preserve">, A.A.A. and </w:t>
      </w:r>
      <w:proofErr w:type="spellStart"/>
      <w:r w:rsidRPr="004D4BFC">
        <w:rPr>
          <w:rStyle w:val="Hyperlink"/>
          <w:rFonts w:asciiTheme="majorBidi" w:hAnsiTheme="majorBidi" w:cstheme="majorBidi"/>
          <w:color w:val="000000" w:themeColor="text1"/>
          <w:sz w:val="28"/>
          <w:szCs w:val="28"/>
          <w:u w:val="none"/>
          <w:bdr w:val="none" w:sz="0" w:space="0" w:color="auto" w:frame="1"/>
          <w:shd w:val="clear" w:color="auto" w:fill="FFFFFF"/>
        </w:rPr>
        <w:t>Mahdy</w:t>
      </w:r>
      <w:proofErr w:type="spellEnd"/>
      <w:r w:rsidRPr="004D4BFC">
        <w:rPr>
          <w:rStyle w:val="Hyperlink"/>
          <w:rFonts w:asciiTheme="majorBidi" w:hAnsiTheme="majorBidi" w:cstheme="majorBidi"/>
          <w:color w:val="000000" w:themeColor="text1"/>
          <w:sz w:val="28"/>
          <w:szCs w:val="28"/>
          <w:u w:val="none"/>
          <w:bdr w:val="none" w:sz="0" w:space="0" w:color="auto" w:frame="1"/>
          <w:shd w:val="clear" w:color="auto" w:fill="FFFFFF"/>
        </w:rPr>
        <w:t xml:space="preserve">, </w:t>
      </w:r>
      <w:proofErr w:type="spellStart"/>
      <w:r w:rsidRPr="004D4BFC">
        <w:rPr>
          <w:rStyle w:val="Hyperlink"/>
          <w:rFonts w:asciiTheme="majorBidi" w:hAnsiTheme="majorBidi" w:cstheme="majorBidi"/>
          <w:color w:val="000000" w:themeColor="text1"/>
          <w:sz w:val="28"/>
          <w:szCs w:val="28"/>
          <w:u w:val="none"/>
          <w:bdr w:val="none" w:sz="0" w:space="0" w:color="auto" w:frame="1"/>
          <w:shd w:val="clear" w:color="auto" w:fill="FFFFFF"/>
        </w:rPr>
        <w:t>Zeinab</w:t>
      </w:r>
      <w:proofErr w:type="spellEnd"/>
      <w:r w:rsidRPr="004D4BFC">
        <w:rPr>
          <w:rStyle w:val="Hyperlink"/>
          <w:rFonts w:asciiTheme="majorBidi" w:hAnsiTheme="majorBidi" w:cstheme="majorBidi"/>
          <w:color w:val="000000" w:themeColor="text1"/>
          <w:sz w:val="28"/>
          <w:szCs w:val="28"/>
          <w:u w:val="none"/>
          <w:bdr w:val="none" w:sz="0" w:space="0" w:color="auto" w:frame="1"/>
          <w:shd w:val="clear" w:color="auto" w:fill="FFFFFF"/>
        </w:rPr>
        <w:t xml:space="preserve"> A.M. 2015</w:t>
      </w:r>
      <w:r>
        <w:rPr>
          <w:rStyle w:val="Hyperlink"/>
          <w:rFonts w:asciiTheme="majorBidi" w:hAnsiTheme="majorBidi" w:cstheme="majorBidi"/>
          <w:color w:val="000000" w:themeColor="text1"/>
          <w:sz w:val="28"/>
          <w:szCs w:val="28"/>
          <w:u w:val="none"/>
          <w:bdr w:val="none" w:sz="0" w:space="0" w:color="auto" w:frame="1"/>
          <w:shd w:val="clear" w:color="auto" w:fill="FFFFFF"/>
        </w:rPr>
        <w:t>.</w:t>
      </w:r>
      <w:r w:rsidRPr="004D4BFC">
        <w:rPr>
          <w:rStyle w:val="Hyperlink"/>
          <w:rFonts w:asciiTheme="majorBidi" w:hAnsiTheme="majorBidi" w:cstheme="majorBidi"/>
          <w:color w:val="000000" w:themeColor="text1"/>
          <w:sz w:val="28"/>
          <w:szCs w:val="28"/>
          <w:u w:val="none"/>
          <w:bdr w:val="none" w:sz="0" w:space="0" w:color="auto" w:frame="1"/>
          <w:shd w:val="clear" w:color="auto" w:fill="FFFFFF"/>
        </w:rPr>
        <w:t xml:space="preserve"> Bacteriological and molecular studies of Listeria species in milk and milk products at El-</w:t>
      </w:r>
      <w:proofErr w:type="spellStart"/>
      <w:r w:rsidRPr="004D4BFC">
        <w:rPr>
          <w:rStyle w:val="Hyperlink"/>
          <w:rFonts w:asciiTheme="majorBidi" w:hAnsiTheme="majorBidi" w:cstheme="majorBidi"/>
          <w:color w:val="000000" w:themeColor="text1"/>
          <w:sz w:val="28"/>
          <w:szCs w:val="28"/>
          <w:u w:val="none"/>
          <w:bdr w:val="none" w:sz="0" w:space="0" w:color="auto" w:frame="1"/>
          <w:shd w:val="clear" w:color="auto" w:fill="FFFFFF"/>
        </w:rPr>
        <w:t>Kaliobia</w:t>
      </w:r>
      <w:proofErr w:type="spellEnd"/>
      <w:r w:rsidRPr="004D4BFC">
        <w:rPr>
          <w:rStyle w:val="Hyperlink"/>
          <w:rFonts w:asciiTheme="majorBidi" w:hAnsiTheme="majorBidi" w:cstheme="majorBidi"/>
          <w:color w:val="000000" w:themeColor="text1"/>
          <w:sz w:val="28"/>
          <w:szCs w:val="28"/>
          <w:u w:val="none"/>
          <w:bdr w:val="none" w:sz="0" w:space="0" w:color="auto" w:frame="1"/>
          <w:shd w:val="clear" w:color="auto" w:fill="FFFFFF"/>
        </w:rPr>
        <w:t xml:space="preserve"> governorate. </w:t>
      </w:r>
      <w:proofErr w:type="spellStart"/>
      <w:r w:rsidRPr="004D4BFC">
        <w:rPr>
          <w:rStyle w:val="Hyperlink"/>
          <w:rFonts w:asciiTheme="majorBidi" w:hAnsiTheme="majorBidi" w:cstheme="majorBidi"/>
          <w:color w:val="000000" w:themeColor="text1"/>
          <w:sz w:val="28"/>
          <w:szCs w:val="28"/>
          <w:u w:val="none"/>
          <w:bdr w:val="none" w:sz="0" w:space="0" w:color="auto" w:frame="1"/>
          <w:shd w:val="clear" w:color="auto" w:fill="FFFFFF"/>
        </w:rPr>
        <w:t>Benha</w:t>
      </w:r>
      <w:proofErr w:type="spellEnd"/>
      <w:r w:rsidRPr="004D4BFC">
        <w:rPr>
          <w:rStyle w:val="Hyperlink"/>
          <w:rFonts w:asciiTheme="majorBidi" w:hAnsiTheme="majorBidi" w:cstheme="majorBidi"/>
          <w:color w:val="000000" w:themeColor="text1"/>
          <w:sz w:val="28"/>
          <w:szCs w:val="28"/>
          <w:u w:val="none"/>
          <w:bdr w:val="none" w:sz="0" w:space="0" w:color="auto" w:frame="1"/>
          <w:shd w:val="clear" w:color="auto" w:fill="FFFFFF"/>
        </w:rPr>
        <w:t xml:space="preserve"> Veterinary Medical Journal,(29) 2:170</w:t>
      </w:r>
      <w:r w:rsidRPr="004D4BFC">
        <w:rPr>
          <w:rStyle w:val="Hyperlink"/>
          <w:rFonts w:ascii="Cambria Math" w:hAnsi="Cambria Math" w:cs="Cambria Math"/>
          <w:color w:val="000000" w:themeColor="text1"/>
          <w:sz w:val="28"/>
          <w:szCs w:val="28"/>
          <w:u w:val="none"/>
          <w:bdr w:val="none" w:sz="0" w:space="0" w:color="auto" w:frame="1"/>
          <w:shd w:val="clear" w:color="auto" w:fill="FFFFFF"/>
        </w:rPr>
        <w:t>‐</w:t>
      </w:r>
      <w:r w:rsidRPr="004D4BFC">
        <w:rPr>
          <w:rStyle w:val="Hyperlink"/>
          <w:rFonts w:asciiTheme="majorBidi" w:hAnsiTheme="majorBidi" w:cstheme="majorBidi"/>
          <w:color w:val="000000" w:themeColor="text1"/>
          <w:sz w:val="28"/>
          <w:szCs w:val="28"/>
          <w:u w:val="none"/>
          <w:bdr w:val="none" w:sz="0" w:space="0" w:color="auto" w:frame="1"/>
          <w:shd w:val="clear" w:color="auto" w:fill="FFFFFF"/>
        </w:rPr>
        <w:t>181.</w:t>
      </w:r>
    </w:p>
    <w:p w:rsidR="00E812F1" w:rsidRPr="000273B4" w:rsidRDefault="00E812F1" w:rsidP="00E812F1">
      <w:pPr>
        <w:pStyle w:val="1"/>
        <w:shd w:val="clear" w:color="auto" w:fill="FFFFFF"/>
        <w:tabs>
          <w:tab w:val="left" w:pos="2400"/>
        </w:tabs>
        <w:spacing w:before="0" w:beforeAutospacing="0" w:after="0" w:afterAutospacing="0" w:line="360" w:lineRule="auto"/>
        <w:ind w:left="709" w:hanging="709"/>
        <w:jc w:val="both"/>
        <w:rPr>
          <w:rFonts w:asciiTheme="majorBidi" w:hAnsiTheme="majorBidi" w:cstheme="majorBidi"/>
          <w:b w:val="0"/>
          <w:bCs w:val="0"/>
          <w:color w:val="000000" w:themeColor="text1"/>
          <w:sz w:val="28"/>
          <w:szCs w:val="28"/>
          <w:shd w:val="clear" w:color="auto" w:fill="FFFFFF"/>
        </w:rPr>
      </w:pPr>
      <w:r w:rsidRPr="000273B4">
        <w:rPr>
          <w:b w:val="0"/>
          <w:bCs w:val="0"/>
          <w:sz w:val="28"/>
          <w:szCs w:val="28"/>
        </w:rPr>
        <w:t>Ahmed</w:t>
      </w:r>
      <w:r>
        <w:rPr>
          <w:b w:val="0"/>
          <w:bCs w:val="0"/>
          <w:sz w:val="28"/>
          <w:szCs w:val="28"/>
        </w:rPr>
        <w:t xml:space="preserve">, </w:t>
      </w:r>
      <w:proofErr w:type="spellStart"/>
      <w:r w:rsidRPr="000273B4">
        <w:rPr>
          <w:b w:val="0"/>
          <w:bCs w:val="0"/>
          <w:sz w:val="28"/>
          <w:szCs w:val="28"/>
        </w:rPr>
        <w:t>Hanaa</w:t>
      </w:r>
      <w:proofErr w:type="spellEnd"/>
      <w:r w:rsidRPr="000273B4">
        <w:rPr>
          <w:b w:val="0"/>
          <w:bCs w:val="0"/>
          <w:sz w:val="28"/>
          <w:szCs w:val="28"/>
        </w:rPr>
        <w:t xml:space="preserve"> </w:t>
      </w:r>
      <w:proofErr w:type="spellStart"/>
      <w:r w:rsidRPr="000273B4">
        <w:rPr>
          <w:b w:val="0"/>
          <w:bCs w:val="0"/>
          <w:sz w:val="28"/>
          <w:szCs w:val="28"/>
        </w:rPr>
        <w:t>Salah</w:t>
      </w:r>
      <w:proofErr w:type="spellEnd"/>
      <w:r w:rsidRPr="000273B4">
        <w:rPr>
          <w:b w:val="0"/>
          <w:bCs w:val="0"/>
          <w:sz w:val="28"/>
          <w:szCs w:val="28"/>
        </w:rPr>
        <w:t xml:space="preserve"> 2013.Public health significance of </w:t>
      </w:r>
      <w:proofErr w:type="spellStart"/>
      <w:r w:rsidRPr="000273B4">
        <w:rPr>
          <w:b w:val="0"/>
          <w:bCs w:val="0"/>
          <w:sz w:val="28"/>
          <w:szCs w:val="28"/>
        </w:rPr>
        <w:t>Listeria</w:t>
      </w:r>
      <w:proofErr w:type="spellEnd"/>
      <w:r w:rsidRPr="000273B4">
        <w:rPr>
          <w:b w:val="0"/>
          <w:bCs w:val="0"/>
          <w:sz w:val="28"/>
          <w:szCs w:val="28"/>
        </w:rPr>
        <w:t xml:space="preserve"> as a </w:t>
      </w:r>
      <w:proofErr w:type="spellStart"/>
      <w:r w:rsidRPr="000273B4">
        <w:rPr>
          <w:b w:val="0"/>
          <w:bCs w:val="0"/>
          <w:sz w:val="28"/>
          <w:szCs w:val="28"/>
        </w:rPr>
        <w:t>foodborne</w:t>
      </w:r>
      <w:proofErr w:type="spellEnd"/>
      <w:r w:rsidRPr="000273B4">
        <w:rPr>
          <w:b w:val="0"/>
          <w:bCs w:val="0"/>
          <w:sz w:val="28"/>
          <w:szCs w:val="28"/>
        </w:rPr>
        <w:t xml:space="preserve"> pathogen</w:t>
      </w:r>
      <w:r w:rsidRPr="000273B4">
        <w:rPr>
          <w:rFonts w:asciiTheme="majorBidi" w:hAnsiTheme="majorBidi" w:cstheme="majorBidi"/>
          <w:b w:val="0"/>
          <w:bCs w:val="0"/>
          <w:color w:val="000000" w:themeColor="text1"/>
          <w:sz w:val="28"/>
          <w:szCs w:val="28"/>
        </w:rPr>
        <w:t>.</w:t>
      </w:r>
      <w:r w:rsidRPr="000273B4">
        <w:rPr>
          <w:b w:val="0"/>
          <w:bCs w:val="0"/>
          <w:sz w:val="28"/>
          <w:szCs w:val="28"/>
        </w:rPr>
        <w:t xml:space="preserve"> Cairo University Faculty of Veterinary Medicine .</w:t>
      </w:r>
      <w:proofErr w:type="spellStart"/>
      <w:r w:rsidRPr="000273B4">
        <w:rPr>
          <w:b w:val="0"/>
          <w:bCs w:val="0"/>
          <w:sz w:val="28"/>
          <w:szCs w:val="28"/>
        </w:rPr>
        <w:t>Zoonoses</w:t>
      </w:r>
      <w:proofErr w:type="spellEnd"/>
      <w:r w:rsidRPr="000273B4">
        <w:rPr>
          <w:b w:val="0"/>
          <w:bCs w:val="0"/>
          <w:sz w:val="28"/>
          <w:szCs w:val="28"/>
        </w:rPr>
        <w:t xml:space="preserve"> Department</w:t>
      </w:r>
      <w:r w:rsidRPr="000273B4">
        <w:rPr>
          <w:rFonts w:asciiTheme="majorBidi" w:hAnsiTheme="majorBidi" w:cstheme="majorBidi"/>
          <w:b w:val="0"/>
          <w:bCs w:val="0"/>
          <w:color w:val="000000" w:themeColor="text1"/>
          <w:sz w:val="28"/>
          <w:szCs w:val="28"/>
        </w:rPr>
        <w:t>.</w:t>
      </w:r>
      <w:r>
        <w:rPr>
          <w:rFonts w:asciiTheme="majorBidi" w:hAnsiTheme="majorBidi" w:cstheme="majorBidi"/>
          <w:b w:val="0"/>
          <w:bCs w:val="0"/>
          <w:color w:val="000000" w:themeColor="text1"/>
          <w:sz w:val="28"/>
          <w:szCs w:val="28"/>
        </w:rPr>
        <w:t xml:space="preserve"> </w:t>
      </w:r>
      <w:r w:rsidRPr="000273B4">
        <w:rPr>
          <w:rFonts w:asciiTheme="majorBidi" w:hAnsiTheme="majorBidi" w:cstheme="majorBidi"/>
          <w:b w:val="0"/>
          <w:bCs w:val="0"/>
          <w:color w:val="000000" w:themeColor="text1"/>
          <w:sz w:val="28"/>
          <w:szCs w:val="28"/>
        </w:rPr>
        <w:t>Master degree.</w:t>
      </w:r>
    </w:p>
    <w:p w:rsidR="00E812F1" w:rsidRPr="004D4BFC" w:rsidRDefault="00E812F1" w:rsidP="00E812F1">
      <w:pPr>
        <w:bidi w:val="0"/>
        <w:spacing w:after="0" w:line="360" w:lineRule="auto"/>
        <w:ind w:left="709" w:hanging="709"/>
        <w:jc w:val="both"/>
        <w:rPr>
          <w:rStyle w:val="Hyperlink"/>
          <w:rFonts w:asciiTheme="majorBidi" w:hAnsiTheme="majorBidi" w:cstheme="majorBidi"/>
          <w:color w:val="000000" w:themeColor="text1"/>
          <w:sz w:val="28"/>
          <w:szCs w:val="28"/>
          <w:u w:val="none"/>
          <w:bdr w:val="none" w:sz="0" w:space="0" w:color="auto" w:frame="1"/>
          <w:shd w:val="clear" w:color="auto" w:fill="FFFFFF"/>
        </w:rPr>
      </w:pPr>
    </w:p>
    <w:p w:rsidR="00EA086E" w:rsidRPr="000273B4" w:rsidRDefault="00031E84" w:rsidP="004D4BFC">
      <w:pPr>
        <w:bidi w:val="0"/>
        <w:spacing w:after="0" w:line="360" w:lineRule="auto"/>
        <w:ind w:left="709" w:hanging="709"/>
        <w:jc w:val="both"/>
        <w:rPr>
          <w:rFonts w:asciiTheme="majorBidi" w:hAnsiTheme="majorBidi" w:cstheme="majorBidi"/>
          <w:color w:val="000000" w:themeColor="text1"/>
          <w:sz w:val="28"/>
          <w:szCs w:val="28"/>
        </w:rPr>
      </w:pPr>
      <w:hyperlink r:id="rId12" w:history="1">
        <w:r w:rsidR="00450D4A" w:rsidRPr="000273B4">
          <w:rPr>
            <w:rStyle w:val="Hyperlink"/>
            <w:rFonts w:asciiTheme="majorBidi" w:hAnsiTheme="majorBidi" w:cstheme="majorBidi"/>
            <w:color w:val="000000" w:themeColor="text1"/>
            <w:sz w:val="28"/>
            <w:szCs w:val="28"/>
            <w:u w:val="none"/>
            <w:bdr w:val="none" w:sz="0" w:space="0" w:color="auto" w:frame="1"/>
            <w:shd w:val="clear" w:color="auto" w:fill="FFFFFF"/>
          </w:rPr>
          <w:t xml:space="preserve">Al </w:t>
        </w:r>
        <w:proofErr w:type="spellStart"/>
        <w:r w:rsidR="00450D4A" w:rsidRPr="000273B4">
          <w:rPr>
            <w:rStyle w:val="Hyperlink"/>
            <w:rFonts w:asciiTheme="majorBidi" w:hAnsiTheme="majorBidi" w:cstheme="majorBidi"/>
            <w:color w:val="000000" w:themeColor="text1"/>
            <w:sz w:val="28"/>
            <w:szCs w:val="28"/>
            <w:u w:val="none"/>
            <w:bdr w:val="none" w:sz="0" w:space="0" w:color="auto" w:frame="1"/>
            <w:shd w:val="clear" w:color="auto" w:fill="FFFFFF"/>
          </w:rPr>
          <w:t>Kassaa</w:t>
        </w:r>
        <w:proofErr w:type="spellEnd"/>
        <w:r w:rsidR="00450D4A" w:rsidRPr="000273B4">
          <w:rPr>
            <w:rStyle w:val="Hyperlink"/>
            <w:rFonts w:asciiTheme="majorBidi" w:hAnsiTheme="majorBidi" w:cstheme="majorBidi"/>
            <w:color w:val="000000" w:themeColor="text1"/>
            <w:sz w:val="28"/>
            <w:szCs w:val="28"/>
            <w:u w:val="none"/>
            <w:bdr w:val="none" w:sz="0" w:space="0" w:color="auto" w:frame="1"/>
            <w:shd w:val="clear" w:color="auto" w:fill="FFFFFF"/>
          </w:rPr>
          <w:t>, I</w:t>
        </w:r>
      </w:hyperlink>
      <w:r w:rsidR="00450D4A" w:rsidRPr="000273B4">
        <w:rPr>
          <w:rFonts w:asciiTheme="majorBidi" w:hAnsiTheme="majorBidi" w:cstheme="majorBidi"/>
          <w:color w:val="000000" w:themeColor="text1"/>
          <w:sz w:val="28"/>
          <w:szCs w:val="28"/>
        </w:rPr>
        <w:t>.</w:t>
      </w:r>
      <w:r w:rsidR="005C6A17" w:rsidRPr="000273B4">
        <w:rPr>
          <w:rFonts w:asciiTheme="majorBidi" w:hAnsiTheme="majorBidi" w:cstheme="majorBidi"/>
          <w:color w:val="000000" w:themeColor="text1"/>
          <w:sz w:val="28"/>
          <w:szCs w:val="28"/>
          <w:shd w:val="clear" w:color="auto" w:fill="FFFFFF"/>
        </w:rPr>
        <w:t>,</w:t>
      </w:r>
      <w:r w:rsidR="00450D4A" w:rsidRPr="000273B4">
        <w:rPr>
          <w:rFonts w:asciiTheme="majorBidi" w:hAnsiTheme="majorBidi" w:cstheme="majorBidi"/>
          <w:color w:val="000000" w:themeColor="text1"/>
          <w:sz w:val="28"/>
          <w:szCs w:val="28"/>
          <w:shd w:val="clear" w:color="auto" w:fill="FFFFFF"/>
        </w:rPr>
        <w:t> </w:t>
      </w:r>
      <w:hyperlink r:id="rId13" w:history="1">
        <w:r w:rsidR="00450D4A" w:rsidRPr="000273B4">
          <w:rPr>
            <w:rStyle w:val="Hyperlink"/>
            <w:rFonts w:asciiTheme="majorBidi" w:hAnsiTheme="majorBidi" w:cstheme="majorBidi"/>
            <w:color w:val="000000" w:themeColor="text1"/>
            <w:sz w:val="28"/>
            <w:szCs w:val="28"/>
            <w:u w:val="none"/>
            <w:bdr w:val="none" w:sz="0" w:space="0" w:color="auto" w:frame="1"/>
            <w:shd w:val="clear" w:color="auto" w:fill="FFFFFF"/>
          </w:rPr>
          <w:t xml:space="preserve">El </w:t>
        </w:r>
        <w:proofErr w:type="spellStart"/>
        <w:r w:rsidR="00450D4A" w:rsidRPr="000273B4">
          <w:rPr>
            <w:rStyle w:val="Hyperlink"/>
            <w:rFonts w:asciiTheme="majorBidi" w:hAnsiTheme="majorBidi" w:cstheme="majorBidi"/>
            <w:color w:val="000000" w:themeColor="text1"/>
            <w:sz w:val="28"/>
            <w:szCs w:val="28"/>
            <w:u w:val="none"/>
            <w:bdr w:val="none" w:sz="0" w:space="0" w:color="auto" w:frame="1"/>
            <w:shd w:val="clear" w:color="auto" w:fill="FFFFFF"/>
          </w:rPr>
          <w:t>Omari</w:t>
        </w:r>
        <w:proofErr w:type="spellEnd"/>
        <w:r w:rsidR="00450D4A" w:rsidRPr="000273B4">
          <w:rPr>
            <w:rStyle w:val="Hyperlink"/>
            <w:rFonts w:asciiTheme="majorBidi" w:hAnsiTheme="majorBidi" w:cstheme="majorBidi"/>
            <w:color w:val="000000" w:themeColor="text1"/>
            <w:sz w:val="28"/>
            <w:szCs w:val="28"/>
            <w:u w:val="none"/>
            <w:bdr w:val="none" w:sz="0" w:space="0" w:color="auto" w:frame="1"/>
            <w:shd w:val="clear" w:color="auto" w:fill="FFFFFF"/>
          </w:rPr>
          <w:t xml:space="preserve">, </w:t>
        </w:r>
        <w:proofErr w:type="spellStart"/>
        <w:r w:rsidR="00450D4A" w:rsidRPr="000273B4">
          <w:rPr>
            <w:rStyle w:val="Hyperlink"/>
            <w:rFonts w:asciiTheme="majorBidi" w:hAnsiTheme="majorBidi" w:cstheme="majorBidi"/>
            <w:color w:val="000000" w:themeColor="text1"/>
            <w:sz w:val="28"/>
            <w:szCs w:val="28"/>
            <w:u w:val="none"/>
            <w:bdr w:val="none" w:sz="0" w:space="0" w:color="auto" w:frame="1"/>
            <w:shd w:val="clear" w:color="auto" w:fill="FFFFFF"/>
          </w:rPr>
          <w:t>K.h</w:t>
        </w:r>
        <w:proofErr w:type="spellEnd"/>
        <w:r w:rsidR="00450D4A" w:rsidRPr="000273B4">
          <w:rPr>
            <w:rStyle w:val="Hyperlink"/>
            <w:rFonts w:asciiTheme="majorBidi" w:hAnsiTheme="majorBidi" w:cstheme="majorBidi"/>
            <w:color w:val="000000" w:themeColor="text1"/>
            <w:sz w:val="28"/>
            <w:szCs w:val="28"/>
            <w:u w:val="none"/>
            <w:bdr w:val="none" w:sz="0" w:space="0" w:color="auto" w:frame="1"/>
            <w:shd w:val="clear" w:color="auto" w:fill="FFFFFF"/>
          </w:rPr>
          <w:t>.</w:t>
        </w:r>
      </w:hyperlink>
      <w:r w:rsidR="005C6A17" w:rsidRPr="000273B4">
        <w:rPr>
          <w:rFonts w:asciiTheme="majorBidi" w:hAnsiTheme="majorBidi" w:cstheme="majorBidi"/>
          <w:color w:val="000000" w:themeColor="text1"/>
          <w:sz w:val="28"/>
          <w:szCs w:val="28"/>
          <w:shd w:val="clear" w:color="auto" w:fill="FFFFFF"/>
        </w:rPr>
        <w:t>,</w:t>
      </w:r>
      <w:r w:rsidR="00450D4A" w:rsidRPr="000273B4">
        <w:rPr>
          <w:rFonts w:asciiTheme="majorBidi" w:hAnsiTheme="majorBidi" w:cstheme="majorBidi"/>
          <w:color w:val="000000" w:themeColor="text1"/>
          <w:sz w:val="28"/>
          <w:szCs w:val="28"/>
          <w:shd w:val="clear" w:color="auto" w:fill="FFFFFF"/>
        </w:rPr>
        <w:t> </w:t>
      </w:r>
      <w:proofErr w:type="spellStart"/>
      <w:r w:rsidRPr="000273B4">
        <w:fldChar w:fldCharType="begin"/>
      </w:r>
      <w:r w:rsidR="00363685" w:rsidRPr="000273B4">
        <w:instrText>HYPERLINK "https://inis.iaea.org/search/search.aspx?orig_q=author:%22Esmail,%20B.%22"</w:instrText>
      </w:r>
      <w:r w:rsidRPr="000273B4">
        <w:fldChar w:fldCharType="separate"/>
      </w:r>
      <w:r w:rsidR="00450D4A" w:rsidRPr="000273B4">
        <w:rPr>
          <w:rStyle w:val="Hyperlink"/>
          <w:rFonts w:asciiTheme="majorBidi" w:hAnsiTheme="majorBidi" w:cstheme="majorBidi"/>
          <w:color w:val="000000" w:themeColor="text1"/>
          <w:sz w:val="28"/>
          <w:szCs w:val="28"/>
          <w:u w:val="none"/>
          <w:bdr w:val="none" w:sz="0" w:space="0" w:color="auto" w:frame="1"/>
          <w:shd w:val="clear" w:color="auto" w:fill="FFFFFF"/>
        </w:rPr>
        <w:t>Esmail</w:t>
      </w:r>
      <w:proofErr w:type="spellEnd"/>
      <w:r w:rsidR="00450D4A" w:rsidRPr="000273B4">
        <w:rPr>
          <w:rStyle w:val="Hyperlink"/>
          <w:rFonts w:asciiTheme="majorBidi" w:hAnsiTheme="majorBidi" w:cstheme="majorBidi"/>
          <w:color w:val="000000" w:themeColor="text1"/>
          <w:sz w:val="28"/>
          <w:szCs w:val="28"/>
          <w:u w:val="none"/>
          <w:bdr w:val="none" w:sz="0" w:space="0" w:color="auto" w:frame="1"/>
          <w:shd w:val="clear" w:color="auto" w:fill="FFFFFF"/>
        </w:rPr>
        <w:t>, B.</w:t>
      </w:r>
      <w:r w:rsidRPr="000273B4">
        <w:fldChar w:fldCharType="end"/>
      </w:r>
      <w:r w:rsidR="005C6A17" w:rsidRPr="000273B4">
        <w:rPr>
          <w:rFonts w:asciiTheme="majorBidi" w:hAnsiTheme="majorBidi" w:cstheme="majorBidi"/>
          <w:color w:val="000000" w:themeColor="text1"/>
          <w:sz w:val="28"/>
          <w:szCs w:val="28"/>
          <w:shd w:val="clear" w:color="auto" w:fill="FFFFFF"/>
        </w:rPr>
        <w:t>,</w:t>
      </w:r>
      <w:r w:rsidR="00450D4A" w:rsidRPr="000273B4">
        <w:rPr>
          <w:rFonts w:asciiTheme="majorBidi" w:hAnsiTheme="majorBidi" w:cstheme="majorBidi"/>
          <w:color w:val="000000" w:themeColor="text1"/>
          <w:sz w:val="28"/>
          <w:szCs w:val="28"/>
          <w:shd w:val="clear" w:color="auto" w:fill="FFFFFF"/>
        </w:rPr>
        <w:t> </w:t>
      </w:r>
      <w:proofErr w:type="spellStart"/>
      <w:r w:rsidRPr="000273B4">
        <w:fldChar w:fldCharType="begin"/>
      </w:r>
      <w:r w:rsidR="00363685" w:rsidRPr="000273B4">
        <w:instrText>HYPERLINK "https://inis.iaea.org/search/search.aspx?orig_q=author:%22Hamze,%20M%22"</w:instrText>
      </w:r>
      <w:r w:rsidRPr="000273B4">
        <w:fldChar w:fldCharType="separate"/>
      </w:r>
      <w:r w:rsidR="00450D4A" w:rsidRPr="000273B4">
        <w:rPr>
          <w:rStyle w:val="Hyperlink"/>
          <w:rFonts w:asciiTheme="majorBidi" w:hAnsiTheme="majorBidi" w:cstheme="majorBidi"/>
          <w:color w:val="000000" w:themeColor="text1"/>
          <w:sz w:val="28"/>
          <w:szCs w:val="28"/>
          <w:u w:val="none"/>
          <w:bdr w:val="none" w:sz="0" w:space="0" w:color="auto" w:frame="1"/>
          <w:shd w:val="clear" w:color="auto" w:fill="FFFFFF"/>
        </w:rPr>
        <w:t>Hamze</w:t>
      </w:r>
      <w:proofErr w:type="spellEnd"/>
      <w:r w:rsidR="00450D4A" w:rsidRPr="000273B4">
        <w:rPr>
          <w:rStyle w:val="Hyperlink"/>
          <w:rFonts w:asciiTheme="majorBidi" w:hAnsiTheme="majorBidi" w:cstheme="majorBidi"/>
          <w:color w:val="000000" w:themeColor="text1"/>
          <w:sz w:val="28"/>
          <w:szCs w:val="28"/>
          <w:u w:val="none"/>
          <w:bdr w:val="none" w:sz="0" w:space="0" w:color="auto" w:frame="1"/>
          <w:shd w:val="clear" w:color="auto" w:fill="FFFFFF"/>
        </w:rPr>
        <w:t xml:space="preserve">, </w:t>
      </w:r>
      <w:proofErr w:type="spellStart"/>
      <w:r w:rsidR="00450D4A" w:rsidRPr="000273B4">
        <w:rPr>
          <w:rStyle w:val="Hyperlink"/>
          <w:rFonts w:asciiTheme="majorBidi" w:hAnsiTheme="majorBidi" w:cstheme="majorBidi"/>
          <w:color w:val="000000" w:themeColor="text1"/>
          <w:sz w:val="28"/>
          <w:szCs w:val="28"/>
          <w:u w:val="none"/>
          <w:bdr w:val="none" w:sz="0" w:space="0" w:color="auto" w:frame="1"/>
          <w:shd w:val="clear" w:color="auto" w:fill="FFFFFF"/>
        </w:rPr>
        <w:t>M</w:t>
      </w:r>
      <w:r w:rsidRPr="000273B4">
        <w:fldChar w:fldCharType="end"/>
      </w:r>
      <w:r w:rsidR="00450D4A" w:rsidRPr="000273B4">
        <w:rPr>
          <w:rFonts w:asciiTheme="majorBidi" w:hAnsiTheme="majorBidi" w:cstheme="majorBidi"/>
          <w:color w:val="000000" w:themeColor="text1"/>
          <w:sz w:val="28"/>
          <w:szCs w:val="28"/>
        </w:rPr>
        <w:t>.</w:t>
      </w:r>
      <w:hyperlink r:id="rId14" w:history="1">
        <w:r w:rsidR="00450D4A" w:rsidRPr="000273B4">
          <w:rPr>
            <w:rStyle w:val="Hyperlink"/>
            <w:rFonts w:asciiTheme="majorBidi" w:hAnsiTheme="majorBidi" w:cstheme="majorBidi"/>
            <w:color w:val="000000" w:themeColor="text1"/>
            <w:sz w:val="28"/>
            <w:szCs w:val="28"/>
            <w:u w:val="none"/>
            <w:bdr w:val="none" w:sz="0" w:space="0" w:color="auto" w:frame="1"/>
            <w:shd w:val="clear" w:color="auto" w:fill="FFFFFF"/>
          </w:rPr>
          <w:t>Saati</w:t>
        </w:r>
        <w:proofErr w:type="spellEnd"/>
        <w:r w:rsidR="00450D4A" w:rsidRPr="000273B4">
          <w:rPr>
            <w:rStyle w:val="Hyperlink"/>
            <w:rFonts w:asciiTheme="majorBidi" w:hAnsiTheme="majorBidi" w:cstheme="majorBidi"/>
            <w:color w:val="000000" w:themeColor="text1"/>
            <w:sz w:val="28"/>
            <w:szCs w:val="28"/>
            <w:u w:val="none"/>
            <w:bdr w:val="none" w:sz="0" w:space="0" w:color="auto" w:frame="1"/>
            <w:shd w:val="clear" w:color="auto" w:fill="FFFFFF"/>
          </w:rPr>
          <w:t>, M.</w:t>
        </w:r>
      </w:hyperlink>
      <w:r w:rsidR="00450D4A" w:rsidRPr="000273B4">
        <w:rPr>
          <w:rFonts w:asciiTheme="majorBidi" w:hAnsiTheme="majorBidi" w:cstheme="majorBidi"/>
          <w:color w:val="000000" w:themeColor="text1"/>
          <w:sz w:val="28"/>
          <w:szCs w:val="28"/>
        </w:rPr>
        <w:t xml:space="preserve"> 2016</w:t>
      </w:r>
      <w:r w:rsidR="005C6A17" w:rsidRPr="000273B4">
        <w:rPr>
          <w:rFonts w:asciiTheme="majorBidi" w:hAnsiTheme="majorBidi" w:cstheme="majorBidi"/>
          <w:color w:val="000000" w:themeColor="text1"/>
          <w:sz w:val="28"/>
          <w:szCs w:val="28"/>
        </w:rPr>
        <w:t>.</w:t>
      </w:r>
      <w:r w:rsidR="00450D4A" w:rsidRPr="000273B4">
        <w:rPr>
          <w:rFonts w:asciiTheme="majorBidi" w:hAnsiTheme="majorBidi" w:cstheme="majorBidi"/>
          <w:color w:val="000000" w:themeColor="text1"/>
          <w:sz w:val="28"/>
          <w:szCs w:val="28"/>
          <w:shd w:val="clear" w:color="auto" w:fill="FFFFFF"/>
        </w:rPr>
        <w:t xml:space="preserve">Prevalence of </w:t>
      </w:r>
      <w:proofErr w:type="spellStart"/>
      <w:r w:rsidR="00450D4A" w:rsidRPr="000273B4">
        <w:rPr>
          <w:rFonts w:asciiTheme="majorBidi" w:hAnsiTheme="majorBidi" w:cstheme="majorBidi"/>
          <w:i/>
          <w:iCs/>
          <w:color w:val="000000" w:themeColor="text1"/>
          <w:sz w:val="28"/>
          <w:szCs w:val="28"/>
          <w:shd w:val="clear" w:color="auto" w:fill="FFFFFF"/>
        </w:rPr>
        <w:t>Listeria</w:t>
      </w:r>
      <w:proofErr w:type="spellEnd"/>
      <w:r w:rsidR="00450D4A" w:rsidRPr="000273B4">
        <w:rPr>
          <w:rFonts w:asciiTheme="majorBidi" w:hAnsiTheme="majorBidi" w:cstheme="majorBidi"/>
          <w:i/>
          <w:iCs/>
          <w:color w:val="000000" w:themeColor="text1"/>
          <w:sz w:val="28"/>
          <w:szCs w:val="28"/>
          <w:shd w:val="clear" w:color="auto" w:fill="FFFFFF"/>
        </w:rPr>
        <w:t xml:space="preserve"> </w:t>
      </w:r>
      <w:proofErr w:type="spellStart"/>
      <w:r w:rsidR="00450D4A" w:rsidRPr="000273B4">
        <w:rPr>
          <w:rFonts w:asciiTheme="majorBidi" w:hAnsiTheme="majorBidi" w:cstheme="majorBidi"/>
          <w:i/>
          <w:iCs/>
          <w:color w:val="000000" w:themeColor="text1"/>
          <w:sz w:val="28"/>
          <w:szCs w:val="28"/>
          <w:shd w:val="clear" w:color="auto" w:fill="FFFFFF"/>
        </w:rPr>
        <w:t>monocytogenes</w:t>
      </w:r>
      <w:proofErr w:type="spellEnd"/>
      <w:r w:rsidR="00450D4A" w:rsidRPr="000273B4">
        <w:rPr>
          <w:rFonts w:asciiTheme="majorBidi" w:hAnsiTheme="majorBidi" w:cstheme="majorBidi"/>
          <w:color w:val="000000" w:themeColor="text1"/>
          <w:sz w:val="28"/>
          <w:szCs w:val="28"/>
          <w:shd w:val="clear" w:color="auto" w:fill="FFFFFF"/>
        </w:rPr>
        <w:t xml:space="preserve"> in raw milk in north Lebanon</w:t>
      </w:r>
      <w:r w:rsidR="00450D4A" w:rsidRPr="000273B4">
        <w:rPr>
          <w:rFonts w:asciiTheme="majorBidi" w:hAnsiTheme="majorBidi" w:cstheme="majorBidi"/>
          <w:color w:val="000000" w:themeColor="text1"/>
          <w:sz w:val="28"/>
          <w:szCs w:val="28"/>
        </w:rPr>
        <w:t>. Lebanese Science Journal,47(40):37-43.</w:t>
      </w:r>
    </w:p>
    <w:p w:rsidR="00A13C56" w:rsidRPr="00A13C56" w:rsidRDefault="00A13C56" w:rsidP="00A13C56">
      <w:pPr>
        <w:bidi w:val="0"/>
        <w:spacing w:after="0" w:line="360" w:lineRule="auto"/>
        <w:ind w:left="709" w:hanging="709"/>
        <w:jc w:val="both"/>
        <w:rPr>
          <w:rFonts w:asciiTheme="majorBidi" w:hAnsiTheme="majorBidi" w:cstheme="majorBidi"/>
          <w:sz w:val="28"/>
          <w:szCs w:val="28"/>
          <w:lang w:bidi="ar-EG"/>
        </w:rPr>
      </w:pPr>
      <w:proofErr w:type="spellStart"/>
      <w:r w:rsidRPr="000273B4">
        <w:rPr>
          <w:rFonts w:asciiTheme="majorBidi" w:hAnsiTheme="majorBidi" w:cstheme="majorBidi"/>
          <w:sz w:val="28"/>
          <w:szCs w:val="28"/>
        </w:rPr>
        <w:t>Alzaeem</w:t>
      </w:r>
      <w:proofErr w:type="spellEnd"/>
      <w:r>
        <w:rPr>
          <w:rFonts w:asciiTheme="majorBidi" w:hAnsiTheme="majorBidi" w:cstheme="majorBidi"/>
          <w:sz w:val="28"/>
          <w:szCs w:val="28"/>
        </w:rPr>
        <w:t>, I.</w:t>
      </w:r>
      <w:r w:rsidRPr="000273B4">
        <w:rPr>
          <w:rFonts w:asciiTheme="majorBidi" w:hAnsiTheme="majorBidi" w:cstheme="majorBidi"/>
          <w:sz w:val="28"/>
          <w:szCs w:val="28"/>
        </w:rPr>
        <w:t xml:space="preserve"> ,</w:t>
      </w:r>
      <w:proofErr w:type="spellStart"/>
      <w:r w:rsidRPr="000273B4">
        <w:rPr>
          <w:rFonts w:asciiTheme="majorBidi" w:hAnsiTheme="majorBidi" w:cstheme="majorBidi"/>
          <w:sz w:val="28"/>
          <w:szCs w:val="28"/>
        </w:rPr>
        <w:t>Salama</w:t>
      </w:r>
      <w:proofErr w:type="spellEnd"/>
      <w:r>
        <w:rPr>
          <w:rFonts w:asciiTheme="majorBidi" w:hAnsiTheme="majorBidi" w:cstheme="majorBidi"/>
          <w:sz w:val="28"/>
          <w:szCs w:val="28"/>
        </w:rPr>
        <w:t>, A.</w:t>
      </w:r>
      <w:r w:rsidRPr="000273B4">
        <w:rPr>
          <w:rFonts w:asciiTheme="majorBidi" w:hAnsiTheme="majorBidi" w:cstheme="majorBidi"/>
          <w:sz w:val="28"/>
          <w:szCs w:val="28"/>
        </w:rPr>
        <w:t xml:space="preserve"> , </w:t>
      </w:r>
      <w:proofErr w:type="spellStart"/>
      <w:r w:rsidRPr="000273B4">
        <w:rPr>
          <w:rFonts w:asciiTheme="majorBidi" w:hAnsiTheme="majorBidi" w:cstheme="majorBidi"/>
          <w:sz w:val="28"/>
          <w:szCs w:val="28"/>
        </w:rPr>
        <w:t>Sedik</w:t>
      </w:r>
      <w:proofErr w:type="spellEnd"/>
      <w:r>
        <w:rPr>
          <w:rFonts w:asciiTheme="majorBidi" w:hAnsiTheme="majorBidi" w:cstheme="majorBidi"/>
          <w:sz w:val="28"/>
          <w:szCs w:val="28"/>
        </w:rPr>
        <w:t>, M. Z.</w:t>
      </w:r>
      <w:r w:rsidRPr="000273B4">
        <w:rPr>
          <w:rFonts w:asciiTheme="majorBidi" w:hAnsiTheme="majorBidi" w:cstheme="majorBidi"/>
          <w:sz w:val="28"/>
          <w:szCs w:val="28"/>
        </w:rPr>
        <w:t xml:space="preserve">2016.Incidence of </w:t>
      </w:r>
      <w:proofErr w:type="spellStart"/>
      <w:r w:rsidRPr="000273B4">
        <w:rPr>
          <w:rFonts w:asciiTheme="majorBidi" w:hAnsiTheme="majorBidi" w:cstheme="majorBidi"/>
          <w:i/>
          <w:iCs/>
          <w:sz w:val="28"/>
          <w:szCs w:val="28"/>
        </w:rPr>
        <w:t>Listeria</w:t>
      </w:r>
      <w:proofErr w:type="spellEnd"/>
      <w:r w:rsidRPr="000273B4">
        <w:rPr>
          <w:rFonts w:asciiTheme="majorBidi" w:hAnsiTheme="majorBidi" w:cstheme="majorBidi"/>
          <w:i/>
          <w:iCs/>
          <w:sz w:val="28"/>
          <w:szCs w:val="28"/>
        </w:rPr>
        <w:t xml:space="preserve"> </w:t>
      </w:r>
      <w:proofErr w:type="spellStart"/>
      <w:r w:rsidRPr="000273B4">
        <w:rPr>
          <w:rFonts w:asciiTheme="majorBidi" w:hAnsiTheme="majorBidi" w:cstheme="majorBidi"/>
          <w:i/>
          <w:iCs/>
          <w:sz w:val="28"/>
          <w:szCs w:val="28"/>
        </w:rPr>
        <w:t>monocytogenes</w:t>
      </w:r>
      <w:proofErr w:type="spellEnd"/>
      <w:r w:rsidRPr="000273B4">
        <w:rPr>
          <w:rFonts w:asciiTheme="majorBidi" w:hAnsiTheme="majorBidi" w:cstheme="majorBidi"/>
          <w:sz w:val="28"/>
          <w:szCs w:val="28"/>
        </w:rPr>
        <w:t xml:space="preserve">, </w:t>
      </w:r>
      <w:r w:rsidRPr="000273B4">
        <w:rPr>
          <w:rFonts w:asciiTheme="majorBidi" w:hAnsiTheme="majorBidi" w:cstheme="majorBidi"/>
          <w:i/>
          <w:iCs/>
          <w:sz w:val="28"/>
          <w:szCs w:val="28"/>
        </w:rPr>
        <w:t xml:space="preserve">Staphylococcus </w:t>
      </w:r>
      <w:proofErr w:type="spellStart"/>
      <w:r w:rsidRPr="000273B4">
        <w:rPr>
          <w:rFonts w:asciiTheme="majorBidi" w:hAnsiTheme="majorBidi" w:cstheme="majorBidi"/>
          <w:i/>
          <w:iCs/>
          <w:sz w:val="28"/>
          <w:szCs w:val="28"/>
        </w:rPr>
        <w:t>aureus</w:t>
      </w:r>
      <w:proofErr w:type="spellEnd"/>
      <w:r>
        <w:rPr>
          <w:rFonts w:asciiTheme="majorBidi" w:hAnsiTheme="majorBidi" w:cstheme="majorBidi"/>
          <w:sz w:val="28"/>
          <w:szCs w:val="28"/>
        </w:rPr>
        <w:t xml:space="preserve"> </w:t>
      </w:r>
      <w:r w:rsidRPr="000273B4">
        <w:rPr>
          <w:rFonts w:asciiTheme="majorBidi" w:hAnsiTheme="majorBidi" w:cstheme="majorBidi"/>
          <w:sz w:val="28"/>
          <w:szCs w:val="28"/>
        </w:rPr>
        <w:t xml:space="preserve">and </w:t>
      </w:r>
      <w:r w:rsidRPr="000273B4">
        <w:rPr>
          <w:rFonts w:asciiTheme="majorBidi" w:hAnsiTheme="majorBidi" w:cstheme="majorBidi"/>
          <w:i/>
          <w:iCs/>
          <w:sz w:val="28"/>
          <w:szCs w:val="28"/>
        </w:rPr>
        <w:t>Escherichia coli</w:t>
      </w:r>
      <w:r w:rsidRPr="000273B4">
        <w:rPr>
          <w:rFonts w:asciiTheme="majorBidi" w:hAnsiTheme="majorBidi" w:cstheme="majorBidi"/>
          <w:sz w:val="28"/>
          <w:szCs w:val="28"/>
        </w:rPr>
        <w:t xml:space="preserve"> in fresh white cheese in Gaza city markets</w:t>
      </w:r>
      <w:r w:rsidRPr="000273B4">
        <w:rPr>
          <w:rFonts w:asciiTheme="majorBidi" w:hAnsiTheme="majorBidi" w:cstheme="majorBidi"/>
          <w:color w:val="505050"/>
          <w:sz w:val="28"/>
          <w:szCs w:val="28"/>
        </w:rPr>
        <w:t>.</w:t>
      </w:r>
      <w:r w:rsidRPr="000273B4">
        <w:rPr>
          <w:rFonts w:asciiTheme="majorBidi" w:hAnsiTheme="majorBidi" w:cstheme="majorBidi"/>
          <w:sz w:val="28"/>
          <w:szCs w:val="28"/>
        </w:rPr>
        <w:t xml:space="preserve"> Asian Journal of Agriculture and Food Sciences , 04 (05):258-264.</w:t>
      </w:r>
    </w:p>
    <w:p w:rsidR="00A05DF0" w:rsidRPr="000273B4" w:rsidRDefault="00A05DF0" w:rsidP="00A13C56">
      <w:pPr>
        <w:autoSpaceDE w:val="0"/>
        <w:autoSpaceDN w:val="0"/>
        <w:bidi w:val="0"/>
        <w:adjustRightInd w:val="0"/>
        <w:spacing w:after="0" w:line="360" w:lineRule="auto"/>
        <w:ind w:left="709" w:hanging="709"/>
        <w:jc w:val="both"/>
        <w:rPr>
          <w:rFonts w:asciiTheme="majorBidi" w:hAnsiTheme="majorBidi" w:cstheme="majorBidi"/>
          <w:color w:val="000000" w:themeColor="text1"/>
          <w:sz w:val="28"/>
          <w:szCs w:val="28"/>
        </w:rPr>
      </w:pPr>
      <w:proofErr w:type="spellStart"/>
      <w:r w:rsidRPr="000273B4">
        <w:rPr>
          <w:rFonts w:asciiTheme="majorBidi" w:hAnsiTheme="majorBidi" w:cstheme="majorBidi"/>
          <w:color w:val="000000" w:themeColor="text1"/>
          <w:sz w:val="28"/>
          <w:szCs w:val="28"/>
        </w:rPr>
        <w:t>Chanda</w:t>
      </w:r>
      <w:proofErr w:type="spellEnd"/>
      <w:r w:rsidRPr="000273B4">
        <w:rPr>
          <w:rFonts w:asciiTheme="majorBidi" w:hAnsiTheme="majorBidi" w:cstheme="majorBidi"/>
          <w:color w:val="000000" w:themeColor="text1"/>
          <w:sz w:val="28"/>
          <w:szCs w:val="28"/>
        </w:rPr>
        <w:t xml:space="preserve">, S. </w:t>
      </w:r>
      <w:proofErr w:type="spellStart"/>
      <w:r w:rsidRPr="000273B4">
        <w:rPr>
          <w:rFonts w:asciiTheme="majorBidi" w:hAnsiTheme="majorBidi" w:cstheme="majorBidi"/>
          <w:color w:val="000000" w:themeColor="text1"/>
          <w:sz w:val="28"/>
          <w:szCs w:val="28"/>
        </w:rPr>
        <w:t>Rakholiya</w:t>
      </w:r>
      <w:proofErr w:type="spellEnd"/>
      <w:r w:rsidRPr="000273B4">
        <w:rPr>
          <w:rFonts w:asciiTheme="majorBidi" w:hAnsiTheme="majorBidi" w:cstheme="majorBidi"/>
          <w:color w:val="000000" w:themeColor="text1"/>
          <w:sz w:val="28"/>
          <w:szCs w:val="28"/>
        </w:rPr>
        <w:t>, K. 2011</w:t>
      </w:r>
      <w:r w:rsidR="005C6A17" w:rsidRPr="000273B4">
        <w:rPr>
          <w:rFonts w:asciiTheme="majorBidi" w:hAnsiTheme="majorBidi" w:cstheme="majorBidi"/>
          <w:color w:val="000000" w:themeColor="text1"/>
          <w:sz w:val="28"/>
          <w:szCs w:val="28"/>
        </w:rPr>
        <w:t>.</w:t>
      </w:r>
      <w:r w:rsidRPr="000273B4">
        <w:rPr>
          <w:rFonts w:asciiTheme="majorBidi" w:hAnsiTheme="majorBidi" w:cstheme="majorBidi"/>
          <w:color w:val="000000" w:themeColor="text1"/>
          <w:sz w:val="28"/>
          <w:szCs w:val="28"/>
        </w:rPr>
        <w:t xml:space="preserve"> Combination therapy: Synergism between natural plant extracts and antibiotics against infectious diseases. Science against microbial pathogens: Communicating Current Research and Technological advances. 520-529.</w:t>
      </w:r>
    </w:p>
    <w:p w:rsidR="00450D4A" w:rsidRPr="000273B4" w:rsidRDefault="00031E84" w:rsidP="000273B4">
      <w:pPr>
        <w:pStyle w:val="1"/>
        <w:shd w:val="clear" w:color="auto" w:fill="FFFFFF"/>
        <w:spacing w:before="0" w:beforeAutospacing="0" w:after="0" w:afterAutospacing="0" w:line="360" w:lineRule="auto"/>
        <w:ind w:left="709" w:hanging="709"/>
        <w:jc w:val="both"/>
        <w:rPr>
          <w:rFonts w:ascii="Arial" w:hAnsi="Arial" w:cs="Arial"/>
          <w:b w:val="0"/>
          <w:bCs w:val="0"/>
          <w:color w:val="000000"/>
          <w:sz w:val="28"/>
          <w:szCs w:val="28"/>
        </w:rPr>
      </w:pPr>
      <w:hyperlink r:id="rId15" w:history="1">
        <w:r w:rsidR="00450D4A" w:rsidRPr="000273B4">
          <w:rPr>
            <w:rStyle w:val="Hyperlink"/>
            <w:rFonts w:asciiTheme="majorBidi" w:hAnsiTheme="majorBidi" w:cstheme="majorBidi"/>
            <w:b w:val="0"/>
            <w:bCs w:val="0"/>
            <w:color w:val="000000" w:themeColor="text1"/>
            <w:sz w:val="28"/>
            <w:szCs w:val="28"/>
            <w:u w:val="none"/>
            <w:shd w:val="clear" w:color="auto" w:fill="FFFFFF"/>
          </w:rPr>
          <w:t>Chaves, C</w:t>
        </w:r>
      </w:hyperlink>
      <w:r w:rsidR="00450D4A" w:rsidRPr="000273B4">
        <w:rPr>
          <w:rFonts w:asciiTheme="majorBidi" w:hAnsiTheme="majorBidi" w:cstheme="majorBidi"/>
          <w:b w:val="0"/>
          <w:bCs w:val="0"/>
          <w:color w:val="000000" w:themeColor="text1"/>
          <w:sz w:val="28"/>
          <w:szCs w:val="28"/>
        </w:rPr>
        <w:t xml:space="preserve">. </w:t>
      </w:r>
      <w:hyperlink r:id="rId16" w:history="1">
        <w:r w:rsidR="00450D4A" w:rsidRPr="000273B4">
          <w:rPr>
            <w:rStyle w:val="Hyperlink"/>
            <w:rFonts w:asciiTheme="majorBidi" w:hAnsiTheme="majorBidi" w:cstheme="majorBidi"/>
            <w:b w:val="0"/>
            <w:bCs w:val="0"/>
            <w:color w:val="000000" w:themeColor="text1"/>
            <w:sz w:val="28"/>
            <w:szCs w:val="28"/>
            <w:u w:val="none"/>
            <w:shd w:val="clear" w:color="auto" w:fill="FFFFFF"/>
          </w:rPr>
          <w:t>Arias, M.L</w:t>
        </w:r>
      </w:hyperlink>
      <w:r w:rsidR="00450D4A" w:rsidRPr="000273B4">
        <w:rPr>
          <w:rFonts w:asciiTheme="majorBidi" w:hAnsiTheme="majorBidi" w:cstheme="majorBidi"/>
          <w:b w:val="0"/>
          <w:bCs w:val="0"/>
          <w:color w:val="000000" w:themeColor="text1"/>
          <w:sz w:val="28"/>
          <w:szCs w:val="28"/>
          <w:shd w:val="clear" w:color="auto" w:fill="FFFFFF"/>
        </w:rPr>
        <w:t>.</w:t>
      </w:r>
      <w:r w:rsidR="00450D4A" w:rsidRPr="000273B4">
        <w:rPr>
          <w:rFonts w:asciiTheme="majorBidi" w:hAnsiTheme="majorBidi" w:cstheme="majorBidi"/>
          <w:b w:val="0"/>
          <w:bCs w:val="0"/>
          <w:color w:val="000000" w:themeColor="text1"/>
          <w:sz w:val="28"/>
          <w:szCs w:val="28"/>
        </w:rPr>
        <w:t xml:space="preserve"> 2009</w:t>
      </w:r>
      <w:r w:rsidR="005C6A17" w:rsidRPr="000273B4">
        <w:rPr>
          <w:rFonts w:asciiTheme="majorBidi" w:hAnsiTheme="majorBidi" w:cstheme="majorBidi"/>
          <w:b w:val="0"/>
          <w:bCs w:val="0"/>
          <w:color w:val="000000" w:themeColor="text1"/>
          <w:sz w:val="28"/>
          <w:szCs w:val="28"/>
        </w:rPr>
        <w:t>.</w:t>
      </w:r>
      <w:r w:rsidR="00450D4A" w:rsidRPr="000273B4">
        <w:rPr>
          <w:rFonts w:asciiTheme="majorBidi" w:hAnsiTheme="majorBidi" w:cstheme="majorBidi"/>
          <w:b w:val="0"/>
          <w:bCs w:val="0"/>
          <w:color w:val="000000" w:themeColor="text1"/>
          <w:sz w:val="28"/>
          <w:szCs w:val="28"/>
        </w:rPr>
        <w:t xml:space="preserve">Characterization of </w:t>
      </w:r>
      <w:proofErr w:type="spellStart"/>
      <w:r w:rsidR="00450D4A" w:rsidRPr="000273B4">
        <w:rPr>
          <w:rFonts w:asciiTheme="majorBidi" w:hAnsiTheme="majorBidi" w:cstheme="majorBidi"/>
          <w:b w:val="0"/>
          <w:bCs w:val="0"/>
          <w:i/>
          <w:iCs/>
          <w:color w:val="000000" w:themeColor="text1"/>
          <w:sz w:val="28"/>
          <w:szCs w:val="28"/>
        </w:rPr>
        <w:t>Listeria</w:t>
      </w:r>
      <w:proofErr w:type="spellEnd"/>
      <w:r w:rsidR="00450D4A" w:rsidRPr="000273B4">
        <w:rPr>
          <w:rFonts w:asciiTheme="majorBidi" w:hAnsiTheme="majorBidi" w:cstheme="majorBidi"/>
          <w:b w:val="0"/>
          <w:bCs w:val="0"/>
          <w:i/>
          <w:iCs/>
          <w:color w:val="000000" w:themeColor="text1"/>
          <w:sz w:val="28"/>
          <w:szCs w:val="28"/>
        </w:rPr>
        <w:t xml:space="preserve"> </w:t>
      </w:r>
      <w:proofErr w:type="spellStart"/>
      <w:r w:rsidR="00450D4A" w:rsidRPr="000273B4">
        <w:rPr>
          <w:rFonts w:asciiTheme="majorBidi" w:hAnsiTheme="majorBidi" w:cstheme="majorBidi"/>
          <w:b w:val="0"/>
          <w:bCs w:val="0"/>
          <w:i/>
          <w:iCs/>
          <w:color w:val="000000" w:themeColor="text1"/>
          <w:sz w:val="28"/>
          <w:szCs w:val="28"/>
        </w:rPr>
        <w:t>monocytogenes</w:t>
      </w:r>
      <w:proofErr w:type="spellEnd"/>
      <w:r w:rsidR="00E812F1">
        <w:rPr>
          <w:rFonts w:asciiTheme="majorBidi" w:hAnsiTheme="majorBidi" w:cstheme="majorBidi"/>
          <w:b w:val="0"/>
          <w:bCs w:val="0"/>
          <w:color w:val="000000" w:themeColor="text1"/>
          <w:sz w:val="28"/>
          <w:szCs w:val="28"/>
        </w:rPr>
        <w:t xml:space="preserve"> </w:t>
      </w:r>
      <w:r w:rsidR="00450D4A" w:rsidRPr="000273B4">
        <w:rPr>
          <w:rFonts w:asciiTheme="majorBidi" w:hAnsiTheme="majorBidi" w:cstheme="majorBidi"/>
          <w:b w:val="0"/>
          <w:bCs w:val="0"/>
          <w:color w:val="000000" w:themeColor="text1"/>
          <w:sz w:val="28"/>
          <w:szCs w:val="28"/>
        </w:rPr>
        <w:t>isolates obtained from raw cheese samples acquired from different Costa Rican producer zones.</w:t>
      </w:r>
      <w:r w:rsidR="00E812F1">
        <w:t xml:space="preserve"> </w:t>
      </w:r>
      <w:hyperlink r:id="rId17" w:tooltip="Archivos latinoamericanos de nutricion." w:history="1">
        <w:r w:rsidR="00450D4A" w:rsidRPr="000273B4">
          <w:rPr>
            <w:rStyle w:val="Hyperlink"/>
            <w:rFonts w:asciiTheme="majorBidi" w:hAnsiTheme="majorBidi" w:cstheme="majorBidi"/>
            <w:b w:val="0"/>
            <w:bCs w:val="0"/>
            <w:color w:val="000000" w:themeColor="text1"/>
            <w:sz w:val="28"/>
            <w:szCs w:val="28"/>
            <w:u w:val="none"/>
            <w:shd w:val="clear" w:color="auto" w:fill="FFFFFF"/>
          </w:rPr>
          <w:t xml:space="preserve">Arch </w:t>
        </w:r>
        <w:proofErr w:type="spellStart"/>
        <w:r w:rsidR="00450D4A" w:rsidRPr="000273B4">
          <w:rPr>
            <w:rStyle w:val="Hyperlink"/>
            <w:rFonts w:asciiTheme="majorBidi" w:hAnsiTheme="majorBidi" w:cstheme="majorBidi"/>
            <w:b w:val="0"/>
            <w:bCs w:val="0"/>
            <w:color w:val="000000" w:themeColor="text1"/>
            <w:sz w:val="28"/>
            <w:szCs w:val="28"/>
            <w:u w:val="none"/>
            <w:shd w:val="clear" w:color="auto" w:fill="FFFFFF"/>
          </w:rPr>
          <w:t>Latinoam</w:t>
        </w:r>
        <w:proofErr w:type="spellEnd"/>
        <w:r w:rsidR="00E812F1">
          <w:rPr>
            <w:rStyle w:val="Hyperlink"/>
            <w:rFonts w:asciiTheme="majorBidi" w:hAnsiTheme="majorBidi" w:cstheme="majorBidi"/>
            <w:b w:val="0"/>
            <w:bCs w:val="0"/>
            <w:color w:val="000000" w:themeColor="text1"/>
            <w:sz w:val="28"/>
            <w:szCs w:val="28"/>
            <w:u w:val="none"/>
            <w:shd w:val="clear" w:color="auto" w:fill="FFFFFF"/>
          </w:rPr>
          <w:t xml:space="preserve"> </w:t>
        </w:r>
        <w:proofErr w:type="spellStart"/>
        <w:r w:rsidR="00450D4A" w:rsidRPr="000273B4">
          <w:rPr>
            <w:rStyle w:val="Hyperlink"/>
            <w:rFonts w:asciiTheme="majorBidi" w:hAnsiTheme="majorBidi" w:cstheme="majorBidi"/>
            <w:b w:val="0"/>
            <w:bCs w:val="0"/>
            <w:color w:val="000000" w:themeColor="text1"/>
            <w:sz w:val="28"/>
            <w:szCs w:val="28"/>
            <w:u w:val="none"/>
            <w:shd w:val="clear" w:color="auto" w:fill="FFFFFF"/>
          </w:rPr>
          <w:t>Nutr</w:t>
        </w:r>
        <w:proofErr w:type="spellEnd"/>
        <w:r w:rsidR="00450D4A" w:rsidRPr="000273B4">
          <w:rPr>
            <w:rStyle w:val="Hyperlink"/>
            <w:rFonts w:asciiTheme="majorBidi" w:hAnsiTheme="majorBidi" w:cstheme="majorBidi"/>
            <w:b w:val="0"/>
            <w:bCs w:val="0"/>
            <w:color w:val="000000" w:themeColor="text1"/>
            <w:sz w:val="28"/>
            <w:szCs w:val="28"/>
            <w:u w:val="none"/>
            <w:shd w:val="clear" w:color="auto" w:fill="FFFFFF"/>
          </w:rPr>
          <w:t>.</w:t>
        </w:r>
      </w:hyperlink>
      <w:r w:rsidR="00450D4A" w:rsidRPr="000273B4">
        <w:rPr>
          <w:rFonts w:asciiTheme="majorBidi" w:hAnsiTheme="majorBidi" w:cstheme="majorBidi"/>
          <w:b w:val="0"/>
          <w:bCs w:val="0"/>
          <w:color w:val="000000" w:themeColor="text1"/>
          <w:sz w:val="28"/>
          <w:szCs w:val="28"/>
          <w:shd w:val="clear" w:color="auto" w:fill="FFFFFF"/>
        </w:rPr>
        <w:t> , 59(1):66-70.</w:t>
      </w:r>
    </w:p>
    <w:p w:rsidR="00450D4A" w:rsidRPr="000273B4" w:rsidRDefault="00450D4A" w:rsidP="000273B4">
      <w:pPr>
        <w:pStyle w:val="a7"/>
        <w:shd w:val="clear" w:color="auto" w:fill="FFFFFF"/>
        <w:spacing w:before="0" w:beforeAutospacing="0" w:after="0" w:afterAutospacing="0" w:line="360" w:lineRule="auto"/>
        <w:ind w:left="709" w:hanging="709"/>
        <w:jc w:val="both"/>
        <w:rPr>
          <w:rFonts w:asciiTheme="majorBidi" w:hAnsiTheme="majorBidi" w:cstheme="majorBidi"/>
          <w:color w:val="000000" w:themeColor="text1"/>
          <w:sz w:val="28"/>
          <w:szCs w:val="28"/>
          <w:shd w:val="clear" w:color="auto" w:fill="FFFFFF"/>
        </w:rPr>
      </w:pPr>
      <w:proofErr w:type="spellStart"/>
      <w:r w:rsidRPr="000273B4">
        <w:rPr>
          <w:rFonts w:asciiTheme="majorBidi" w:hAnsiTheme="majorBidi" w:cstheme="majorBidi"/>
          <w:color w:val="000000" w:themeColor="text1"/>
          <w:sz w:val="28"/>
          <w:szCs w:val="28"/>
          <w:shd w:val="clear" w:color="auto" w:fill="FFFFFF"/>
        </w:rPr>
        <w:t>Effimia</w:t>
      </w:r>
      <w:proofErr w:type="spellEnd"/>
      <w:r w:rsidRPr="000273B4">
        <w:rPr>
          <w:rFonts w:asciiTheme="majorBidi" w:hAnsiTheme="majorBidi" w:cstheme="majorBidi"/>
          <w:color w:val="000000" w:themeColor="text1"/>
          <w:sz w:val="28"/>
          <w:szCs w:val="28"/>
          <w:shd w:val="clear" w:color="auto" w:fill="FFFFFF"/>
        </w:rPr>
        <w:t>, E. 2015</w:t>
      </w:r>
      <w:r w:rsidR="005C6A17" w:rsidRPr="000273B4">
        <w:rPr>
          <w:rFonts w:asciiTheme="majorBidi" w:hAnsiTheme="majorBidi" w:cstheme="majorBidi"/>
          <w:color w:val="000000" w:themeColor="text1"/>
          <w:sz w:val="28"/>
          <w:szCs w:val="28"/>
          <w:shd w:val="clear" w:color="auto" w:fill="FFFFFF"/>
        </w:rPr>
        <w:t>.</w:t>
      </w:r>
      <w:r w:rsidRPr="000273B4">
        <w:rPr>
          <w:rFonts w:asciiTheme="majorBidi" w:hAnsiTheme="majorBidi" w:cstheme="majorBidi"/>
          <w:color w:val="000000" w:themeColor="text1"/>
          <w:sz w:val="28"/>
          <w:szCs w:val="28"/>
          <w:shd w:val="clear" w:color="auto" w:fill="FFFFFF"/>
        </w:rPr>
        <w:t>Prevalence of </w:t>
      </w:r>
      <w:proofErr w:type="spellStart"/>
      <w:r w:rsidRPr="000273B4">
        <w:rPr>
          <w:rStyle w:val="a5"/>
          <w:rFonts w:asciiTheme="majorBidi" w:hAnsiTheme="majorBidi" w:cstheme="majorBidi"/>
          <w:color w:val="000000" w:themeColor="text1"/>
          <w:sz w:val="28"/>
          <w:szCs w:val="28"/>
          <w:shd w:val="clear" w:color="auto" w:fill="FFFFFF"/>
        </w:rPr>
        <w:t>Listeria</w:t>
      </w:r>
      <w:proofErr w:type="spellEnd"/>
      <w:r w:rsidRPr="000273B4">
        <w:rPr>
          <w:rStyle w:val="a5"/>
          <w:rFonts w:asciiTheme="majorBidi" w:hAnsiTheme="majorBidi" w:cstheme="majorBidi"/>
          <w:color w:val="000000" w:themeColor="text1"/>
          <w:sz w:val="28"/>
          <w:szCs w:val="28"/>
          <w:shd w:val="clear" w:color="auto" w:fill="FFFFFF"/>
        </w:rPr>
        <w:t xml:space="preserve"> </w:t>
      </w:r>
      <w:proofErr w:type="spellStart"/>
      <w:r w:rsidRPr="000273B4">
        <w:rPr>
          <w:rStyle w:val="a5"/>
          <w:rFonts w:asciiTheme="majorBidi" w:hAnsiTheme="majorBidi" w:cstheme="majorBidi"/>
          <w:color w:val="000000" w:themeColor="text1"/>
          <w:sz w:val="28"/>
          <w:szCs w:val="28"/>
          <w:shd w:val="clear" w:color="auto" w:fill="FFFFFF"/>
        </w:rPr>
        <w:t>monocytogenes</w:t>
      </w:r>
      <w:proofErr w:type="spellEnd"/>
      <w:r w:rsidRPr="000273B4">
        <w:rPr>
          <w:rFonts w:asciiTheme="majorBidi" w:hAnsiTheme="majorBidi" w:cstheme="majorBidi"/>
          <w:color w:val="000000" w:themeColor="text1"/>
          <w:sz w:val="28"/>
          <w:szCs w:val="28"/>
          <w:shd w:val="clear" w:color="auto" w:fill="FFFFFF"/>
        </w:rPr>
        <w:t> and </w:t>
      </w:r>
      <w:r w:rsidRPr="000273B4">
        <w:rPr>
          <w:rStyle w:val="a5"/>
          <w:rFonts w:asciiTheme="majorBidi" w:hAnsiTheme="majorBidi" w:cstheme="majorBidi"/>
          <w:color w:val="000000" w:themeColor="text1"/>
          <w:sz w:val="28"/>
          <w:szCs w:val="28"/>
          <w:shd w:val="clear" w:color="auto" w:fill="FFFFFF"/>
        </w:rPr>
        <w:t>Salmonella</w:t>
      </w:r>
      <w:r w:rsidRPr="000273B4">
        <w:rPr>
          <w:rFonts w:asciiTheme="majorBidi" w:hAnsiTheme="majorBidi" w:cstheme="majorBidi"/>
          <w:color w:val="000000" w:themeColor="text1"/>
          <w:sz w:val="28"/>
          <w:szCs w:val="28"/>
          <w:shd w:val="clear" w:color="auto" w:fill="FFFFFF"/>
        </w:rPr>
        <w:t xml:space="preserve"> spp. in ready-to-eat foods in </w:t>
      </w:r>
      <w:proofErr w:type="spellStart"/>
      <w:r w:rsidRPr="000273B4">
        <w:rPr>
          <w:rFonts w:asciiTheme="majorBidi" w:hAnsiTheme="majorBidi" w:cstheme="majorBidi"/>
          <w:color w:val="000000" w:themeColor="text1"/>
          <w:sz w:val="28"/>
          <w:szCs w:val="28"/>
          <w:shd w:val="clear" w:color="auto" w:fill="FFFFFF"/>
        </w:rPr>
        <w:t>Kefalonia</w:t>
      </w:r>
      <w:proofErr w:type="spellEnd"/>
      <w:r w:rsidRPr="000273B4">
        <w:rPr>
          <w:rFonts w:asciiTheme="majorBidi" w:hAnsiTheme="majorBidi" w:cstheme="majorBidi"/>
          <w:color w:val="000000" w:themeColor="text1"/>
          <w:sz w:val="28"/>
          <w:szCs w:val="28"/>
          <w:shd w:val="clear" w:color="auto" w:fill="FFFFFF"/>
        </w:rPr>
        <w:t>, Greece. Journal of Bacteriology &amp; Parasitology,6(5):1-8.</w:t>
      </w:r>
    </w:p>
    <w:p w:rsidR="001E3BDD" w:rsidRPr="000273B4" w:rsidRDefault="001E3BDD" w:rsidP="00784278">
      <w:pPr>
        <w:shd w:val="clear" w:color="auto" w:fill="FFFFFF" w:themeFill="background1"/>
        <w:bidi w:val="0"/>
        <w:spacing w:after="0" w:line="360" w:lineRule="auto"/>
        <w:ind w:left="709" w:hanging="709"/>
        <w:jc w:val="both"/>
        <w:rPr>
          <w:rFonts w:asciiTheme="majorBidi" w:hAnsiTheme="majorBidi" w:cstheme="majorBidi"/>
          <w:color w:val="000000" w:themeColor="text1"/>
          <w:sz w:val="28"/>
          <w:szCs w:val="28"/>
        </w:rPr>
      </w:pPr>
      <w:proofErr w:type="spellStart"/>
      <w:r w:rsidRPr="000273B4">
        <w:rPr>
          <w:rFonts w:asciiTheme="majorBidi" w:hAnsiTheme="majorBidi" w:cstheme="majorBidi"/>
          <w:sz w:val="28"/>
          <w:szCs w:val="28"/>
        </w:rPr>
        <w:t>Elshinaway</w:t>
      </w:r>
      <w:proofErr w:type="spellEnd"/>
      <w:r w:rsidRPr="000273B4">
        <w:rPr>
          <w:rFonts w:asciiTheme="majorBidi" w:hAnsiTheme="majorBidi" w:cstheme="majorBidi"/>
          <w:sz w:val="28"/>
          <w:szCs w:val="28"/>
        </w:rPr>
        <w:t xml:space="preserve">, </w:t>
      </w:r>
      <w:proofErr w:type="spellStart"/>
      <w:r w:rsidRPr="000273B4">
        <w:rPr>
          <w:rFonts w:asciiTheme="majorBidi" w:hAnsiTheme="majorBidi" w:cstheme="majorBidi"/>
          <w:sz w:val="28"/>
          <w:szCs w:val="28"/>
        </w:rPr>
        <w:t>Saadia</w:t>
      </w:r>
      <w:proofErr w:type="spellEnd"/>
      <w:r w:rsidRPr="000273B4">
        <w:rPr>
          <w:rFonts w:asciiTheme="majorBidi" w:hAnsiTheme="majorBidi" w:cstheme="majorBidi"/>
          <w:sz w:val="28"/>
          <w:szCs w:val="28"/>
        </w:rPr>
        <w:t xml:space="preserve"> H.</w:t>
      </w:r>
      <w:r w:rsidR="005C6A17" w:rsidRPr="000273B4">
        <w:rPr>
          <w:rFonts w:asciiTheme="majorBidi" w:hAnsiTheme="majorBidi" w:cstheme="majorBidi"/>
          <w:sz w:val="28"/>
          <w:szCs w:val="28"/>
        </w:rPr>
        <w:t>,</w:t>
      </w:r>
      <w:r w:rsidR="00E812F1">
        <w:rPr>
          <w:rFonts w:asciiTheme="majorBidi" w:hAnsiTheme="majorBidi" w:cstheme="majorBidi"/>
          <w:sz w:val="28"/>
          <w:szCs w:val="28"/>
        </w:rPr>
        <w:t xml:space="preserve"> </w:t>
      </w:r>
      <w:proofErr w:type="spellStart"/>
      <w:r w:rsidRPr="000273B4">
        <w:rPr>
          <w:rFonts w:asciiTheme="majorBidi" w:hAnsiTheme="majorBidi" w:cstheme="majorBidi"/>
          <w:sz w:val="28"/>
          <w:szCs w:val="28"/>
        </w:rPr>
        <w:t>Meshref</w:t>
      </w:r>
      <w:proofErr w:type="spellEnd"/>
      <w:r w:rsidRPr="000273B4">
        <w:rPr>
          <w:rFonts w:asciiTheme="majorBidi" w:hAnsiTheme="majorBidi" w:cstheme="majorBidi"/>
          <w:sz w:val="28"/>
          <w:szCs w:val="28"/>
        </w:rPr>
        <w:t xml:space="preserve">, A.M.S. </w:t>
      </w:r>
      <w:r w:rsidR="005C6A17" w:rsidRPr="000273B4">
        <w:rPr>
          <w:rFonts w:asciiTheme="majorBidi" w:hAnsiTheme="majorBidi" w:cstheme="majorBidi"/>
          <w:sz w:val="28"/>
          <w:szCs w:val="28"/>
        </w:rPr>
        <w:t>,</w:t>
      </w:r>
      <w:r w:rsidR="00E812F1">
        <w:rPr>
          <w:rFonts w:asciiTheme="majorBidi" w:hAnsiTheme="majorBidi" w:cstheme="majorBidi"/>
          <w:sz w:val="28"/>
          <w:szCs w:val="28"/>
        </w:rPr>
        <w:t xml:space="preserve"> </w:t>
      </w:r>
      <w:proofErr w:type="spellStart"/>
      <w:r w:rsidRPr="000273B4">
        <w:rPr>
          <w:rFonts w:asciiTheme="majorBidi" w:hAnsiTheme="majorBidi" w:cstheme="majorBidi"/>
          <w:sz w:val="28"/>
          <w:szCs w:val="28"/>
        </w:rPr>
        <w:t>Zeinhom</w:t>
      </w:r>
      <w:proofErr w:type="spellEnd"/>
      <w:r w:rsidRPr="000273B4">
        <w:rPr>
          <w:rFonts w:asciiTheme="majorBidi" w:hAnsiTheme="majorBidi" w:cstheme="majorBidi"/>
          <w:sz w:val="28"/>
          <w:szCs w:val="28"/>
        </w:rPr>
        <w:t xml:space="preserve">, M.M.A. </w:t>
      </w:r>
      <w:r w:rsidR="005C6A17" w:rsidRPr="000273B4">
        <w:rPr>
          <w:rFonts w:asciiTheme="majorBidi" w:hAnsiTheme="majorBidi" w:cstheme="majorBidi"/>
          <w:sz w:val="28"/>
          <w:szCs w:val="28"/>
        </w:rPr>
        <w:t>,</w:t>
      </w:r>
      <w:r w:rsidRPr="000273B4">
        <w:rPr>
          <w:rFonts w:asciiTheme="majorBidi" w:hAnsiTheme="majorBidi" w:cstheme="majorBidi"/>
          <w:sz w:val="28"/>
          <w:szCs w:val="28"/>
        </w:rPr>
        <w:t>Hafez, Dalia A.A.</w:t>
      </w:r>
      <w:r w:rsidRPr="000273B4">
        <w:rPr>
          <w:rFonts w:asciiTheme="majorBidi" w:hAnsiTheme="majorBidi" w:cstheme="majorBidi"/>
          <w:color w:val="000000" w:themeColor="text1"/>
          <w:sz w:val="28"/>
          <w:szCs w:val="28"/>
        </w:rPr>
        <w:t xml:space="preserve"> 2017</w:t>
      </w:r>
      <w:r w:rsidR="005C6A17" w:rsidRPr="000273B4">
        <w:rPr>
          <w:rFonts w:asciiTheme="majorBidi" w:hAnsiTheme="majorBidi" w:cstheme="majorBidi"/>
          <w:color w:val="000000" w:themeColor="text1"/>
          <w:sz w:val="28"/>
          <w:szCs w:val="28"/>
        </w:rPr>
        <w:t>.</w:t>
      </w:r>
      <w:r w:rsidRPr="000273B4">
        <w:rPr>
          <w:rFonts w:asciiTheme="majorBidi" w:hAnsiTheme="majorBidi" w:cstheme="majorBidi"/>
          <w:sz w:val="28"/>
          <w:szCs w:val="28"/>
        </w:rPr>
        <w:t xml:space="preserve">Incidence of </w:t>
      </w:r>
      <w:r w:rsidRPr="000273B4">
        <w:rPr>
          <w:rFonts w:asciiTheme="majorBidi" w:hAnsiTheme="majorBidi" w:cstheme="majorBidi"/>
          <w:i/>
          <w:iCs/>
          <w:sz w:val="28"/>
          <w:szCs w:val="28"/>
        </w:rPr>
        <w:t>Listeria species</w:t>
      </w:r>
      <w:r w:rsidRPr="000273B4">
        <w:rPr>
          <w:rFonts w:asciiTheme="majorBidi" w:hAnsiTheme="majorBidi" w:cstheme="majorBidi"/>
          <w:sz w:val="28"/>
          <w:szCs w:val="28"/>
        </w:rPr>
        <w:t xml:space="preserve"> in some dairy products in </w:t>
      </w:r>
      <w:proofErr w:type="spellStart"/>
      <w:r w:rsidRPr="000273B4">
        <w:rPr>
          <w:rFonts w:asciiTheme="majorBidi" w:hAnsiTheme="majorBidi" w:cstheme="majorBidi"/>
          <w:sz w:val="28"/>
          <w:szCs w:val="28"/>
        </w:rPr>
        <w:t>Beni-Suef</w:t>
      </w:r>
      <w:proofErr w:type="spellEnd"/>
      <w:r w:rsidR="00784278">
        <w:rPr>
          <w:rFonts w:asciiTheme="majorBidi" w:hAnsiTheme="majorBidi" w:cstheme="majorBidi"/>
          <w:sz w:val="28"/>
          <w:szCs w:val="28"/>
        </w:rPr>
        <w:t xml:space="preserve"> </w:t>
      </w:r>
      <w:proofErr w:type="spellStart"/>
      <w:r w:rsidR="00784278">
        <w:rPr>
          <w:rFonts w:asciiTheme="majorBidi" w:hAnsiTheme="majorBidi" w:cstheme="majorBidi"/>
          <w:sz w:val="28"/>
          <w:szCs w:val="28"/>
        </w:rPr>
        <w:t>G</w:t>
      </w:r>
      <w:r w:rsidRPr="000273B4">
        <w:rPr>
          <w:rFonts w:asciiTheme="majorBidi" w:hAnsiTheme="majorBidi" w:cstheme="majorBidi"/>
          <w:sz w:val="28"/>
          <w:szCs w:val="28"/>
        </w:rPr>
        <w:t>overnate</w:t>
      </w:r>
      <w:proofErr w:type="spellEnd"/>
      <w:r w:rsidRPr="000273B4">
        <w:rPr>
          <w:rFonts w:asciiTheme="majorBidi" w:hAnsiTheme="majorBidi" w:cstheme="majorBidi"/>
          <w:sz w:val="28"/>
          <w:szCs w:val="28"/>
        </w:rPr>
        <w:t>.</w:t>
      </w:r>
      <w:r w:rsidR="00784278">
        <w:rPr>
          <w:rFonts w:asciiTheme="majorBidi" w:hAnsiTheme="majorBidi" w:cstheme="majorBidi"/>
          <w:sz w:val="28"/>
          <w:szCs w:val="28"/>
        </w:rPr>
        <w:t xml:space="preserve"> </w:t>
      </w:r>
      <w:proofErr w:type="spellStart"/>
      <w:r w:rsidRPr="000273B4">
        <w:rPr>
          <w:rFonts w:asciiTheme="majorBidi" w:hAnsiTheme="majorBidi" w:cstheme="majorBidi"/>
          <w:sz w:val="28"/>
          <w:szCs w:val="28"/>
        </w:rPr>
        <w:t>Assiut</w:t>
      </w:r>
      <w:proofErr w:type="spellEnd"/>
      <w:r w:rsidRPr="000273B4">
        <w:rPr>
          <w:rFonts w:asciiTheme="majorBidi" w:hAnsiTheme="majorBidi" w:cstheme="majorBidi"/>
          <w:sz w:val="28"/>
          <w:szCs w:val="28"/>
        </w:rPr>
        <w:t xml:space="preserve"> Veterinary Medical Journal</w:t>
      </w:r>
      <w:r w:rsidRPr="000273B4">
        <w:rPr>
          <w:rFonts w:asciiTheme="majorBidi" w:hAnsiTheme="majorBidi" w:cstheme="majorBidi"/>
          <w:color w:val="000000" w:themeColor="text1"/>
          <w:sz w:val="28"/>
          <w:szCs w:val="28"/>
        </w:rPr>
        <w:t>,</w:t>
      </w:r>
      <w:r w:rsidRPr="000273B4">
        <w:rPr>
          <w:rFonts w:asciiTheme="majorBidi" w:hAnsiTheme="majorBidi" w:cstheme="majorBidi"/>
          <w:sz w:val="28"/>
          <w:szCs w:val="28"/>
        </w:rPr>
        <w:t xml:space="preserve"> 63 (152): 5-13.</w:t>
      </w:r>
    </w:p>
    <w:p w:rsidR="00450D4A" w:rsidRPr="000273B4" w:rsidRDefault="001E3BDD" w:rsidP="000273B4">
      <w:pPr>
        <w:shd w:val="clear" w:color="auto" w:fill="FFFFFF" w:themeFill="background1"/>
        <w:bidi w:val="0"/>
        <w:spacing w:after="0" w:line="360" w:lineRule="auto"/>
        <w:ind w:left="709" w:hanging="709"/>
        <w:jc w:val="both"/>
        <w:rPr>
          <w:rFonts w:asciiTheme="majorBidi" w:hAnsiTheme="majorBidi" w:cstheme="majorBidi"/>
          <w:sz w:val="28"/>
          <w:szCs w:val="28"/>
        </w:rPr>
      </w:pPr>
      <w:proofErr w:type="spellStart"/>
      <w:r w:rsidRPr="000273B4">
        <w:rPr>
          <w:rFonts w:asciiTheme="majorBidi" w:hAnsiTheme="majorBidi" w:cstheme="majorBidi"/>
          <w:sz w:val="28"/>
          <w:szCs w:val="28"/>
        </w:rPr>
        <w:t>Hussien</w:t>
      </w:r>
      <w:proofErr w:type="spellEnd"/>
      <w:r w:rsidRPr="000273B4">
        <w:rPr>
          <w:rFonts w:asciiTheme="majorBidi" w:hAnsiTheme="majorBidi" w:cstheme="majorBidi"/>
          <w:sz w:val="28"/>
          <w:szCs w:val="28"/>
        </w:rPr>
        <w:t>, M.F.</w:t>
      </w:r>
      <w:r w:rsidR="005C6A17" w:rsidRPr="000273B4">
        <w:rPr>
          <w:rFonts w:asciiTheme="majorBidi" w:hAnsiTheme="majorBidi" w:cstheme="majorBidi"/>
          <w:sz w:val="28"/>
          <w:szCs w:val="28"/>
        </w:rPr>
        <w:t>,</w:t>
      </w:r>
      <w:r w:rsidRPr="000273B4">
        <w:rPr>
          <w:rFonts w:asciiTheme="majorBidi" w:hAnsiTheme="majorBidi" w:cstheme="majorBidi"/>
          <w:sz w:val="28"/>
          <w:szCs w:val="28"/>
        </w:rPr>
        <w:t xml:space="preserve"> </w:t>
      </w:r>
      <w:proofErr w:type="spellStart"/>
      <w:r w:rsidRPr="000273B4">
        <w:rPr>
          <w:rFonts w:asciiTheme="majorBidi" w:hAnsiTheme="majorBidi" w:cstheme="majorBidi"/>
          <w:sz w:val="28"/>
          <w:szCs w:val="28"/>
        </w:rPr>
        <w:t>Amin</w:t>
      </w:r>
      <w:proofErr w:type="spellEnd"/>
      <w:r w:rsidRPr="000273B4">
        <w:rPr>
          <w:rFonts w:asciiTheme="majorBidi" w:hAnsiTheme="majorBidi" w:cstheme="majorBidi"/>
          <w:sz w:val="28"/>
          <w:szCs w:val="28"/>
        </w:rPr>
        <w:t xml:space="preserve">, </w:t>
      </w:r>
      <w:proofErr w:type="spellStart"/>
      <w:r w:rsidRPr="000273B4">
        <w:rPr>
          <w:rFonts w:asciiTheme="majorBidi" w:hAnsiTheme="majorBidi" w:cstheme="majorBidi"/>
          <w:sz w:val="28"/>
          <w:szCs w:val="28"/>
        </w:rPr>
        <w:t>Manal</w:t>
      </w:r>
      <w:proofErr w:type="spellEnd"/>
      <w:r w:rsidRPr="000273B4">
        <w:rPr>
          <w:rFonts w:asciiTheme="majorBidi" w:hAnsiTheme="majorBidi" w:cstheme="majorBidi"/>
          <w:sz w:val="28"/>
          <w:szCs w:val="28"/>
        </w:rPr>
        <w:t xml:space="preserve"> M. </w:t>
      </w:r>
      <w:r w:rsidR="005C6A17" w:rsidRPr="000273B4">
        <w:rPr>
          <w:rFonts w:asciiTheme="majorBidi" w:hAnsiTheme="majorBidi" w:cstheme="majorBidi"/>
          <w:sz w:val="28"/>
          <w:szCs w:val="28"/>
        </w:rPr>
        <w:t>,</w:t>
      </w:r>
      <w:proofErr w:type="spellStart"/>
      <w:r w:rsidRPr="000273B4">
        <w:rPr>
          <w:rFonts w:asciiTheme="majorBidi" w:hAnsiTheme="majorBidi" w:cstheme="majorBidi"/>
          <w:sz w:val="28"/>
          <w:szCs w:val="28"/>
        </w:rPr>
        <w:t>S</w:t>
      </w:r>
      <w:r w:rsidR="00FC58D1" w:rsidRPr="000273B4">
        <w:rPr>
          <w:rFonts w:asciiTheme="majorBidi" w:hAnsiTheme="majorBidi" w:cstheme="majorBidi"/>
          <w:sz w:val="28"/>
          <w:szCs w:val="28"/>
        </w:rPr>
        <w:t>adek</w:t>
      </w:r>
      <w:proofErr w:type="spellEnd"/>
      <w:r w:rsidRPr="000273B4">
        <w:rPr>
          <w:rFonts w:asciiTheme="majorBidi" w:hAnsiTheme="majorBidi" w:cstheme="majorBidi"/>
          <w:sz w:val="28"/>
          <w:szCs w:val="28"/>
        </w:rPr>
        <w:t>, O.A.2013</w:t>
      </w:r>
      <w:r w:rsidR="005C6A17" w:rsidRPr="000273B4">
        <w:rPr>
          <w:rFonts w:asciiTheme="majorBidi" w:hAnsiTheme="majorBidi" w:cstheme="majorBidi"/>
          <w:sz w:val="28"/>
          <w:szCs w:val="28"/>
        </w:rPr>
        <w:t>.</w:t>
      </w:r>
      <w:r w:rsidRPr="000273B4">
        <w:rPr>
          <w:rFonts w:asciiTheme="majorBidi" w:hAnsiTheme="majorBidi" w:cstheme="majorBidi"/>
          <w:sz w:val="28"/>
          <w:szCs w:val="28"/>
        </w:rPr>
        <w:t xml:space="preserve"> Comparison between the microbiological quality of </w:t>
      </w:r>
      <w:proofErr w:type="spellStart"/>
      <w:r w:rsidRPr="000273B4">
        <w:rPr>
          <w:rFonts w:asciiTheme="majorBidi" w:hAnsiTheme="majorBidi" w:cstheme="majorBidi"/>
          <w:sz w:val="28"/>
          <w:szCs w:val="28"/>
        </w:rPr>
        <w:t>kariesh</w:t>
      </w:r>
      <w:proofErr w:type="spellEnd"/>
      <w:r w:rsidRPr="000273B4">
        <w:rPr>
          <w:rFonts w:asciiTheme="majorBidi" w:hAnsiTheme="majorBidi" w:cstheme="majorBidi"/>
          <w:sz w:val="28"/>
          <w:szCs w:val="28"/>
        </w:rPr>
        <w:t xml:space="preserve"> cheese manufactured from raw and pasteurized skimmed milk sold in </w:t>
      </w:r>
      <w:proofErr w:type="spellStart"/>
      <w:r w:rsidRPr="000273B4">
        <w:rPr>
          <w:rFonts w:asciiTheme="majorBidi" w:hAnsiTheme="majorBidi" w:cstheme="majorBidi"/>
          <w:sz w:val="28"/>
          <w:szCs w:val="28"/>
        </w:rPr>
        <w:t>Assiut</w:t>
      </w:r>
      <w:proofErr w:type="spellEnd"/>
      <w:r w:rsidRPr="000273B4">
        <w:rPr>
          <w:rFonts w:asciiTheme="majorBidi" w:hAnsiTheme="majorBidi" w:cstheme="majorBidi"/>
          <w:sz w:val="28"/>
          <w:szCs w:val="28"/>
        </w:rPr>
        <w:t xml:space="preserve"> city markets. </w:t>
      </w:r>
      <w:proofErr w:type="spellStart"/>
      <w:r w:rsidRPr="000273B4">
        <w:rPr>
          <w:rFonts w:asciiTheme="majorBidi" w:hAnsiTheme="majorBidi" w:cstheme="majorBidi"/>
          <w:sz w:val="28"/>
          <w:szCs w:val="28"/>
        </w:rPr>
        <w:t>Assiut</w:t>
      </w:r>
      <w:proofErr w:type="spellEnd"/>
      <w:r w:rsidRPr="000273B4">
        <w:rPr>
          <w:rFonts w:asciiTheme="majorBidi" w:hAnsiTheme="majorBidi" w:cstheme="majorBidi"/>
          <w:sz w:val="28"/>
          <w:szCs w:val="28"/>
        </w:rPr>
        <w:t xml:space="preserve"> Veterinary Medical Journal , 59 (138 ):129:137.</w:t>
      </w:r>
    </w:p>
    <w:p w:rsidR="00450D4A" w:rsidRPr="000273B4" w:rsidRDefault="00FC58D1" w:rsidP="000273B4">
      <w:pPr>
        <w:autoSpaceDE w:val="0"/>
        <w:autoSpaceDN w:val="0"/>
        <w:bidi w:val="0"/>
        <w:adjustRightInd w:val="0"/>
        <w:spacing w:after="0" w:line="360" w:lineRule="auto"/>
        <w:ind w:left="709" w:hanging="709"/>
        <w:jc w:val="both"/>
        <w:rPr>
          <w:rFonts w:asciiTheme="majorBidi" w:hAnsiTheme="majorBidi" w:cstheme="majorBidi"/>
          <w:color w:val="000000" w:themeColor="text1"/>
          <w:sz w:val="28"/>
          <w:szCs w:val="28"/>
          <w:lang w:bidi="ar-EG"/>
        </w:rPr>
      </w:pPr>
      <w:r w:rsidRPr="000273B4">
        <w:rPr>
          <w:rFonts w:asciiTheme="majorBidi" w:hAnsiTheme="majorBidi" w:cstheme="majorBidi"/>
          <w:color w:val="000000" w:themeColor="text1"/>
          <w:sz w:val="28"/>
          <w:szCs w:val="28"/>
          <w:lang w:bidi="ar-EG"/>
        </w:rPr>
        <w:t xml:space="preserve">International Standard Organization </w:t>
      </w:r>
      <w:r w:rsidR="00450D4A" w:rsidRPr="000273B4">
        <w:rPr>
          <w:rFonts w:asciiTheme="majorBidi" w:hAnsiTheme="majorBidi" w:cstheme="majorBidi"/>
          <w:color w:val="000000" w:themeColor="text1"/>
          <w:sz w:val="28"/>
          <w:szCs w:val="28"/>
          <w:lang w:bidi="ar-EG"/>
        </w:rPr>
        <w:t>2004</w:t>
      </w:r>
      <w:r w:rsidR="005C6A17" w:rsidRPr="000273B4">
        <w:rPr>
          <w:rFonts w:asciiTheme="majorBidi" w:hAnsiTheme="majorBidi" w:cstheme="majorBidi"/>
          <w:color w:val="000000" w:themeColor="text1"/>
          <w:sz w:val="28"/>
          <w:szCs w:val="28"/>
          <w:lang w:bidi="ar-EG"/>
        </w:rPr>
        <w:t>.</w:t>
      </w:r>
      <w:r w:rsidR="00450D4A" w:rsidRPr="000273B4">
        <w:rPr>
          <w:rFonts w:asciiTheme="majorBidi" w:hAnsiTheme="majorBidi" w:cstheme="majorBidi"/>
          <w:color w:val="000000" w:themeColor="text1"/>
          <w:sz w:val="28"/>
          <w:szCs w:val="28"/>
          <w:lang w:bidi="ar-EG"/>
        </w:rPr>
        <w:t xml:space="preserve">Thermo scientific microbiology products-Horizontal methods for the detection and enumeration of  </w:t>
      </w:r>
      <w:proofErr w:type="spellStart"/>
      <w:r w:rsidR="00450D4A" w:rsidRPr="000273B4">
        <w:rPr>
          <w:rFonts w:asciiTheme="majorBidi" w:hAnsiTheme="majorBidi" w:cstheme="majorBidi"/>
          <w:i/>
          <w:iCs/>
          <w:color w:val="000000" w:themeColor="text1"/>
          <w:sz w:val="28"/>
          <w:szCs w:val="28"/>
          <w:lang w:bidi="ar-EG"/>
        </w:rPr>
        <w:t>Listeria</w:t>
      </w:r>
      <w:proofErr w:type="spellEnd"/>
      <w:r w:rsidR="00E812F1">
        <w:rPr>
          <w:rFonts w:asciiTheme="majorBidi" w:hAnsiTheme="majorBidi" w:cstheme="majorBidi"/>
          <w:i/>
          <w:iCs/>
          <w:color w:val="000000" w:themeColor="text1"/>
          <w:sz w:val="28"/>
          <w:szCs w:val="28"/>
          <w:lang w:bidi="ar-EG"/>
        </w:rPr>
        <w:t xml:space="preserve"> </w:t>
      </w:r>
      <w:proofErr w:type="spellStart"/>
      <w:r w:rsidR="00450D4A" w:rsidRPr="000273B4">
        <w:rPr>
          <w:rFonts w:asciiTheme="majorBidi" w:hAnsiTheme="majorBidi" w:cstheme="majorBidi"/>
          <w:i/>
          <w:iCs/>
          <w:color w:val="000000" w:themeColor="text1"/>
          <w:sz w:val="28"/>
          <w:szCs w:val="28"/>
          <w:lang w:bidi="ar-EG"/>
        </w:rPr>
        <w:t>moncytogenes</w:t>
      </w:r>
      <w:proofErr w:type="spellEnd"/>
      <w:r w:rsidRPr="000273B4">
        <w:rPr>
          <w:rFonts w:asciiTheme="majorBidi" w:hAnsiTheme="majorBidi" w:cstheme="majorBidi"/>
          <w:color w:val="000000" w:themeColor="text1"/>
          <w:sz w:val="28"/>
          <w:szCs w:val="28"/>
          <w:lang w:bidi="ar-EG"/>
        </w:rPr>
        <w:t xml:space="preserve">. </w:t>
      </w:r>
      <w:r w:rsidR="00450D4A" w:rsidRPr="000273B4">
        <w:rPr>
          <w:rFonts w:asciiTheme="majorBidi" w:hAnsiTheme="majorBidi" w:cstheme="majorBidi"/>
          <w:color w:val="000000" w:themeColor="text1"/>
          <w:sz w:val="28"/>
          <w:szCs w:val="28"/>
          <w:lang w:bidi="ar-EG"/>
        </w:rPr>
        <w:t>Part 1: Detection method. Amendment 1( ISO  11290-1:1996 A1:Detection method)</w:t>
      </w:r>
      <w:r w:rsidR="00450D4A" w:rsidRPr="000273B4">
        <w:rPr>
          <w:rFonts w:asciiTheme="majorBidi" w:eastAsiaTheme="minorHAnsi" w:hAnsiTheme="majorBidi" w:cstheme="majorBidi"/>
          <w:color w:val="000000" w:themeColor="text1"/>
          <w:sz w:val="28"/>
          <w:szCs w:val="28"/>
        </w:rPr>
        <w:t>.</w:t>
      </w:r>
    </w:p>
    <w:p w:rsidR="001E3BDD" w:rsidRPr="000273B4" w:rsidRDefault="00031E84" w:rsidP="000273B4">
      <w:pPr>
        <w:pStyle w:val="1"/>
        <w:shd w:val="clear" w:color="auto" w:fill="FFFFFF"/>
        <w:spacing w:before="0" w:beforeAutospacing="0" w:after="0" w:afterAutospacing="0" w:line="360" w:lineRule="auto"/>
        <w:ind w:left="709" w:hanging="709"/>
        <w:jc w:val="both"/>
        <w:rPr>
          <w:b w:val="0"/>
          <w:bCs w:val="0"/>
        </w:rPr>
      </w:pPr>
      <w:hyperlink r:id="rId18" w:history="1">
        <w:proofErr w:type="spellStart"/>
        <w:r w:rsidR="00A05DF0" w:rsidRPr="000273B4">
          <w:rPr>
            <w:rStyle w:val="Hyperlink"/>
            <w:rFonts w:asciiTheme="majorBidi" w:hAnsiTheme="majorBidi" w:cstheme="majorBidi"/>
            <w:b w:val="0"/>
            <w:bCs w:val="0"/>
            <w:color w:val="000000" w:themeColor="text1"/>
            <w:sz w:val="28"/>
            <w:szCs w:val="28"/>
            <w:u w:val="none"/>
          </w:rPr>
          <w:t>Kasalica</w:t>
        </w:r>
        <w:proofErr w:type="spellEnd"/>
      </w:hyperlink>
      <w:r w:rsidR="00A05DF0" w:rsidRPr="000273B4">
        <w:rPr>
          <w:rFonts w:asciiTheme="majorBidi" w:hAnsiTheme="majorBidi" w:cstheme="majorBidi"/>
          <w:b w:val="0"/>
          <w:bCs w:val="0"/>
          <w:color w:val="000000" w:themeColor="text1"/>
          <w:sz w:val="28"/>
          <w:szCs w:val="28"/>
        </w:rPr>
        <w:t>, A.</w:t>
      </w:r>
      <w:r w:rsidR="005C6A17" w:rsidRPr="000273B4">
        <w:rPr>
          <w:rFonts w:asciiTheme="majorBidi" w:hAnsiTheme="majorBidi" w:cstheme="majorBidi"/>
          <w:b w:val="0"/>
          <w:bCs w:val="0"/>
          <w:color w:val="000000" w:themeColor="text1"/>
          <w:sz w:val="28"/>
          <w:szCs w:val="28"/>
        </w:rPr>
        <w:t>,</w:t>
      </w:r>
      <w:r w:rsidR="00E812F1">
        <w:t xml:space="preserve"> </w:t>
      </w:r>
      <w:hyperlink r:id="rId19" w:history="1">
        <w:proofErr w:type="spellStart"/>
        <w:r w:rsidR="00A05DF0" w:rsidRPr="000273B4">
          <w:rPr>
            <w:rStyle w:val="Hyperlink"/>
            <w:rFonts w:asciiTheme="majorBidi" w:hAnsiTheme="majorBidi" w:cstheme="majorBidi"/>
            <w:b w:val="0"/>
            <w:bCs w:val="0"/>
            <w:color w:val="000000" w:themeColor="text1"/>
            <w:sz w:val="28"/>
            <w:szCs w:val="28"/>
            <w:u w:val="none"/>
          </w:rPr>
          <w:t>Vuković</w:t>
        </w:r>
      </w:hyperlink>
      <w:r w:rsidR="00A05DF0" w:rsidRPr="000273B4">
        <w:rPr>
          <w:rFonts w:asciiTheme="majorBidi" w:hAnsiTheme="majorBidi" w:cstheme="majorBidi"/>
          <w:b w:val="0"/>
          <w:bCs w:val="0"/>
          <w:color w:val="000000" w:themeColor="text1"/>
          <w:sz w:val="28"/>
          <w:szCs w:val="28"/>
        </w:rPr>
        <w:t>,V</w:t>
      </w:r>
      <w:proofErr w:type="spellEnd"/>
      <w:r w:rsidR="00A05DF0" w:rsidRPr="000273B4">
        <w:rPr>
          <w:rFonts w:asciiTheme="majorBidi" w:hAnsiTheme="majorBidi" w:cstheme="majorBidi"/>
          <w:b w:val="0"/>
          <w:bCs w:val="0"/>
          <w:color w:val="000000" w:themeColor="text1"/>
          <w:sz w:val="28"/>
          <w:szCs w:val="28"/>
        </w:rPr>
        <w:t>.</w:t>
      </w:r>
      <w:r w:rsidR="005C6A17" w:rsidRPr="000273B4">
        <w:rPr>
          <w:rFonts w:asciiTheme="majorBidi" w:hAnsiTheme="majorBidi" w:cstheme="majorBidi"/>
          <w:b w:val="0"/>
          <w:bCs w:val="0"/>
          <w:color w:val="000000" w:themeColor="text1"/>
          <w:sz w:val="28"/>
          <w:szCs w:val="28"/>
        </w:rPr>
        <w:t>,</w:t>
      </w:r>
      <w:r w:rsidR="00E812F1">
        <w:t xml:space="preserve"> </w:t>
      </w:r>
      <w:hyperlink r:id="rId20" w:history="1">
        <w:proofErr w:type="spellStart"/>
        <w:r w:rsidR="00A05DF0" w:rsidRPr="000273B4">
          <w:rPr>
            <w:rStyle w:val="Hyperlink"/>
            <w:rFonts w:asciiTheme="majorBidi" w:hAnsiTheme="majorBidi" w:cstheme="majorBidi"/>
            <w:b w:val="0"/>
            <w:bCs w:val="0"/>
            <w:color w:val="000000" w:themeColor="text1"/>
            <w:sz w:val="28"/>
            <w:szCs w:val="28"/>
            <w:u w:val="none"/>
          </w:rPr>
          <w:t>Vranješ</w:t>
        </w:r>
        <w:proofErr w:type="spellEnd"/>
      </w:hyperlink>
      <w:r w:rsidR="00A05DF0" w:rsidRPr="000273B4">
        <w:rPr>
          <w:rFonts w:asciiTheme="majorBidi" w:hAnsiTheme="majorBidi" w:cstheme="majorBidi"/>
          <w:b w:val="0"/>
          <w:bCs w:val="0"/>
          <w:color w:val="000000" w:themeColor="text1"/>
          <w:sz w:val="28"/>
          <w:szCs w:val="28"/>
        </w:rPr>
        <w:t xml:space="preserve">, A. </w:t>
      </w:r>
      <w:r w:rsidR="005C6A17" w:rsidRPr="000273B4">
        <w:rPr>
          <w:rFonts w:asciiTheme="majorBidi" w:hAnsiTheme="majorBidi" w:cstheme="majorBidi"/>
          <w:b w:val="0"/>
          <w:bCs w:val="0"/>
          <w:color w:val="000000" w:themeColor="text1"/>
          <w:sz w:val="28"/>
          <w:szCs w:val="28"/>
        </w:rPr>
        <w:t>,</w:t>
      </w:r>
      <w:hyperlink r:id="rId21" w:history="1">
        <w:r w:rsidR="00A05DF0" w:rsidRPr="000273B4">
          <w:rPr>
            <w:rStyle w:val="Hyperlink"/>
            <w:rFonts w:asciiTheme="majorBidi" w:hAnsiTheme="majorBidi" w:cstheme="majorBidi"/>
            <w:b w:val="0"/>
            <w:bCs w:val="0"/>
            <w:color w:val="000000" w:themeColor="text1"/>
            <w:sz w:val="28"/>
            <w:szCs w:val="28"/>
            <w:u w:val="none"/>
            <w:shd w:val="clear" w:color="auto" w:fill="FFFFFF"/>
          </w:rPr>
          <w:t> </w:t>
        </w:r>
        <w:proofErr w:type="spellStart"/>
        <w:r w:rsidR="00A05DF0" w:rsidRPr="000273B4">
          <w:rPr>
            <w:rStyle w:val="Hyperlink"/>
            <w:rFonts w:asciiTheme="majorBidi" w:hAnsiTheme="majorBidi" w:cstheme="majorBidi"/>
            <w:b w:val="0"/>
            <w:bCs w:val="0"/>
            <w:color w:val="000000" w:themeColor="text1"/>
            <w:sz w:val="28"/>
            <w:szCs w:val="28"/>
            <w:u w:val="none"/>
            <w:shd w:val="clear" w:color="auto" w:fill="FFFFFF"/>
          </w:rPr>
          <w:t>Memiši</w:t>
        </w:r>
        <w:proofErr w:type="spellEnd"/>
      </w:hyperlink>
      <w:r w:rsidR="00A05DF0" w:rsidRPr="000273B4">
        <w:rPr>
          <w:rFonts w:asciiTheme="majorBidi" w:hAnsiTheme="majorBidi" w:cstheme="majorBidi"/>
          <w:b w:val="0"/>
          <w:bCs w:val="0"/>
          <w:color w:val="000000" w:themeColor="text1"/>
          <w:sz w:val="28"/>
          <w:szCs w:val="28"/>
        </w:rPr>
        <w:t>, N. 2011</w:t>
      </w:r>
      <w:r w:rsidR="005C6A17" w:rsidRPr="000273B4">
        <w:rPr>
          <w:rFonts w:asciiTheme="majorBidi" w:hAnsiTheme="majorBidi" w:cstheme="majorBidi"/>
          <w:b w:val="0"/>
          <w:bCs w:val="0"/>
          <w:color w:val="000000" w:themeColor="text1"/>
          <w:sz w:val="28"/>
          <w:szCs w:val="28"/>
        </w:rPr>
        <w:t>.</w:t>
      </w:r>
      <w:r w:rsidR="00A05DF0" w:rsidRPr="000273B4">
        <w:rPr>
          <w:rFonts w:asciiTheme="majorBidi" w:hAnsiTheme="majorBidi" w:cstheme="majorBidi"/>
          <w:b w:val="0"/>
          <w:bCs w:val="0"/>
          <w:i/>
          <w:iCs/>
          <w:color w:val="000000" w:themeColor="text1"/>
          <w:sz w:val="28"/>
          <w:szCs w:val="28"/>
        </w:rPr>
        <w:t xml:space="preserve">Listeria </w:t>
      </w:r>
      <w:proofErr w:type="spellStart"/>
      <w:r w:rsidR="00A05DF0" w:rsidRPr="000273B4">
        <w:rPr>
          <w:rFonts w:asciiTheme="majorBidi" w:hAnsiTheme="majorBidi" w:cstheme="majorBidi"/>
          <w:b w:val="0"/>
          <w:bCs w:val="0"/>
          <w:i/>
          <w:iCs/>
          <w:color w:val="000000" w:themeColor="text1"/>
          <w:sz w:val="28"/>
          <w:szCs w:val="28"/>
        </w:rPr>
        <w:t>monocytogenes</w:t>
      </w:r>
      <w:proofErr w:type="spellEnd"/>
      <w:r w:rsidR="00784278">
        <w:rPr>
          <w:rFonts w:asciiTheme="majorBidi" w:hAnsiTheme="majorBidi" w:cstheme="majorBidi"/>
          <w:b w:val="0"/>
          <w:bCs w:val="0"/>
          <w:color w:val="000000" w:themeColor="text1"/>
          <w:sz w:val="28"/>
          <w:szCs w:val="28"/>
        </w:rPr>
        <w:t xml:space="preserve"> </w:t>
      </w:r>
      <w:r w:rsidR="00A05DF0" w:rsidRPr="000273B4">
        <w:rPr>
          <w:rFonts w:asciiTheme="majorBidi" w:hAnsiTheme="majorBidi" w:cstheme="majorBidi"/>
          <w:b w:val="0"/>
          <w:bCs w:val="0"/>
          <w:color w:val="000000" w:themeColor="text1"/>
          <w:sz w:val="28"/>
          <w:szCs w:val="28"/>
        </w:rPr>
        <w:t>in milk and dairy products.</w:t>
      </w:r>
      <w:r w:rsidR="00784278">
        <w:rPr>
          <w:b w:val="0"/>
          <w:bCs w:val="0"/>
          <w:sz w:val="28"/>
          <w:szCs w:val="28"/>
        </w:rPr>
        <w:t xml:space="preserve"> </w:t>
      </w:r>
      <w:r w:rsidR="004A1E6A" w:rsidRPr="000273B4">
        <w:rPr>
          <w:b w:val="0"/>
          <w:bCs w:val="0"/>
          <w:sz w:val="28"/>
          <w:szCs w:val="28"/>
        </w:rPr>
        <w:t>Biotechnology in Animal Husbandry, 27(3):1067-1082.</w:t>
      </w:r>
    </w:p>
    <w:p w:rsidR="00450D4A" w:rsidRPr="000273B4" w:rsidRDefault="001E3BDD" w:rsidP="000273B4">
      <w:pPr>
        <w:bidi w:val="0"/>
        <w:spacing w:after="0" w:line="360" w:lineRule="auto"/>
        <w:ind w:left="709" w:hanging="709"/>
        <w:jc w:val="both"/>
        <w:rPr>
          <w:rFonts w:asciiTheme="majorBidi" w:hAnsiTheme="majorBidi" w:cstheme="majorBidi"/>
          <w:color w:val="000000" w:themeColor="text1"/>
          <w:sz w:val="28"/>
          <w:szCs w:val="28"/>
          <w:lang w:bidi="ar-EG"/>
        </w:rPr>
      </w:pPr>
      <w:r w:rsidRPr="000273B4">
        <w:rPr>
          <w:rFonts w:asciiTheme="majorBidi" w:eastAsiaTheme="minorHAnsi" w:hAnsiTheme="majorBidi" w:cstheme="majorBidi"/>
          <w:color w:val="000000" w:themeColor="text1"/>
          <w:sz w:val="28"/>
          <w:szCs w:val="28"/>
        </w:rPr>
        <w:t>Kumar, A.</w:t>
      </w:r>
      <w:r w:rsidR="005C6A17" w:rsidRPr="000273B4">
        <w:rPr>
          <w:rFonts w:asciiTheme="majorBidi" w:eastAsiaTheme="minorHAnsi" w:hAnsiTheme="majorBidi" w:cstheme="majorBidi"/>
          <w:color w:val="000000" w:themeColor="text1"/>
          <w:sz w:val="28"/>
          <w:szCs w:val="28"/>
        </w:rPr>
        <w:t>,</w:t>
      </w:r>
      <w:r w:rsidRPr="000273B4">
        <w:rPr>
          <w:rFonts w:asciiTheme="majorBidi" w:eastAsiaTheme="minorHAnsi" w:hAnsiTheme="majorBidi" w:cstheme="majorBidi"/>
          <w:color w:val="000000" w:themeColor="text1"/>
          <w:sz w:val="28"/>
          <w:szCs w:val="28"/>
        </w:rPr>
        <w:t xml:space="preserve"> Grover, S. </w:t>
      </w:r>
      <w:r w:rsidR="005C6A17" w:rsidRPr="000273B4">
        <w:rPr>
          <w:rFonts w:asciiTheme="majorBidi" w:eastAsiaTheme="minorHAnsi" w:hAnsiTheme="majorBidi" w:cstheme="majorBidi"/>
          <w:color w:val="000000" w:themeColor="text1"/>
          <w:sz w:val="28"/>
          <w:szCs w:val="28"/>
        </w:rPr>
        <w:t>,</w:t>
      </w:r>
      <w:proofErr w:type="spellStart"/>
      <w:r w:rsidRPr="000273B4">
        <w:rPr>
          <w:rFonts w:asciiTheme="majorBidi" w:eastAsiaTheme="minorHAnsi" w:hAnsiTheme="majorBidi" w:cstheme="majorBidi"/>
          <w:color w:val="000000" w:themeColor="text1"/>
          <w:sz w:val="28"/>
          <w:szCs w:val="28"/>
        </w:rPr>
        <w:t>Batish</w:t>
      </w:r>
      <w:proofErr w:type="spellEnd"/>
      <w:r w:rsidRPr="000273B4">
        <w:rPr>
          <w:rFonts w:asciiTheme="majorBidi" w:eastAsiaTheme="minorHAnsi" w:hAnsiTheme="majorBidi" w:cstheme="majorBidi"/>
          <w:color w:val="000000" w:themeColor="text1"/>
          <w:sz w:val="28"/>
          <w:szCs w:val="28"/>
        </w:rPr>
        <w:t>, V.K. 2015</w:t>
      </w:r>
      <w:r w:rsidR="005C6A17" w:rsidRPr="000273B4">
        <w:rPr>
          <w:rFonts w:asciiTheme="majorBidi" w:eastAsiaTheme="minorHAnsi" w:hAnsiTheme="majorBidi" w:cstheme="majorBidi"/>
          <w:color w:val="000000" w:themeColor="text1"/>
          <w:sz w:val="28"/>
          <w:szCs w:val="28"/>
        </w:rPr>
        <w:t>.</w:t>
      </w:r>
      <w:r w:rsidRPr="000273B4">
        <w:rPr>
          <w:rFonts w:asciiTheme="majorBidi" w:eastAsiaTheme="minorHAnsi" w:hAnsiTheme="majorBidi" w:cstheme="majorBidi"/>
          <w:color w:val="000000" w:themeColor="text1"/>
          <w:sz w:val="28"/>
          <w:szCs w:val="28"/>
        </w:rPr>
        <w:t xml:space="preserve"> Exploring specific primers targeted against different genes for a multiplex PCR for detection of </w:t>
      </w:r>
      <w:proofErr w:type="spellStart"/>
      <w:r w:rsidRPr="000273B4">
        <w:rPr>
          <w:rFonts w:asciiTheme="majorBidi" w:eastAsiaTheme="minorHAnsi" w:hAnsiTheme="majorBidi" w:cstheme="majorBidi"/>
          <w:i/>
          <w:iCs/>
          <w:color w:val="000000" w:themeColor="text1"/>
          <w:sz w:val="28"/>
          <w:szCs w:val="28"/>
        </w:rPr>
        <w:t>Listeria</w:t>
      </w:r>
      <w:proofErr w:type="spellEnd"/>
      <w:r w:rsidRPr="000273B4">
        <w:rPr>
          <w:rFonts w:asciiTheme="majorBidi" w:eastAsiaTheme="minorHAnsi" w:hAnsiTheme="majorBidi" w:cstheme="majorBidi"/>
          <w:i/>
          <w:iCs/>
          <w:color w:val="000000" w:themeColor="text1"/>
          <w:sz w:val="28"/>
          <w:szCs w:val="28"/>
        </w:rPr>
        <w:t xml:space="preserve"> </w:t>
      </w:r>
      <w:proofErr w:type="spellStart"/>
      <w:r w:rsidRPr="000273B4">
        <w:rPr>
          <w:rFonts w:asciiTheme="majorBidi" w:eastAsiaTheme="minorHAnsi" w:hAnsiTheme="majorBidi" w:cstheme="majorBidi"/>
          <w:i/>
          <w:iCs/>
          <w:color w:val="000000" w:themeColor="text1"/>
          <w:sz w:val="28"/>
          <w:szCs w:val="28"/>
        </w:rPr>
        <w:t>monocytogenes</w:t>
      </w:r>
      <w:proofErr w:type="spellEnd"/>
      <w:r w:rsidRPr="000273B4">
        <w:rPr>
          <w:rFonts w:asciiTheme="majorBidi" w:eastAsiaTheme="minorHAnsi" w:hAnsiTheme="majorBidi" w:cstheme="majorBidi"/>
          <w:color w:val="000000" w:themeColor="text1"/>
          <w:sz w:val="28"/>
          <w:szCs w:val="28"/>
        </w:rPr>
        <w:t>. 3 Biotech ,5:261–269.</w:t>
      </w:r>
    </w:p>
    <w:p w:rsidR="00450D4A" w:rsidRPr="000273B4" w:rsidRDefault="00450D4A" w:rsidP="000273B4">
      <w:pPr>
        <w:bidi w:val="0"/>
        <w:spacing w:after="0" w:line="360" w:lineRule="auto"/>
        <w:ind w:left="709" w:hanging="709"/>
        <w:jc w:val="both"/>
        <w:rPr>
          <w:rFonts w:asciiTheme="majorBidi" w:hAnsiTheme="majorBidi" w:cstheme="majorBidi"/>
          <w:color w:val="000000" w:themeColor="text1"/>
          <w:sz w:val="28"/>
          <w:szCs w:val="28"/>
          <w:rtl/>
          <w:lang w:bidi="ar-EG"/>
        </w:rPr>
      </w:pPr>
      <w:proofErr w:type="spellStart"/>
      <w:r w:rsidRPr="000273B4">
        <w:rPr>
          <w:rFonts w:asciiTheme="majorBidi" w:hAnsiTheme="majorBidi" w:cstheme="majorBidi"/>
          <w:color w:val="000000" w:themeColor="text1"/>
          <w:sz w:val="28"/>
          <w:szCs w:val="28"/>
          <w:lang w:bidi="ar-EG"/>
        </w:rPr>
        <w:t>Lapage</w:t>
      </w:r>
      <w:proofErr w:type="spellEnd"/>
      <w:r w:rsidRPr="000273B4">
        <w:rPr>
          <w:rFonts w:asciiTheme="majorBidi" w:hAnsiTheme="majorBidi" w:cstheme="majorBidi"/>
          <w:color w:val="000000" w:themeColor="text1"/>
          <w:sz w:val="28"/>
          <w:szCs w:val="28"/>
          <w:lang w:bidi="ar-EG"/>
        </w:rPr>
        <w:t xml:space="preserve"> S.P.</w:t>
      </w:r>
      <w:r w:rsidR="005C6A17" w:rsidRPr="000273B4">
        <w:rPr>
          <w:rFonts w:asciiTheme="majorBidi" w:hAnsiTheme="majorBidi" w:cstheme="majorBidi"/>
          <w:color w:val="000000" w:themeColor="text1"/>
          <w:sz w:val="28"/>
          <w:szCs w:val="28"/>
          <w:lang w:bidi="ar-EG"/>
        </w:rPr>
        <w:t>,</w:t>
      </w:r>
      <w:r w:rsidR="00E812F1">
        <w:rPr>
          <w:rFonts w:asciiTheme="majorBidi" w:hAnsiTheme="majorBidi" w:cstheme="majorBidi"/>
          <w:color w:val="000000" w:themeColor="text1"/>
          <w:sz w:val="28"/>
          <w:szCs w:val="28"/>
          <w:lang w:bidi="ar-EG"/>
        </w:rPr>
        <w:t xml:space="preserve"> </w:t>
      </w:r>
      <w:proofErr w:type="spellStart"/>
      <w:r w:rsidRPr="000273B4">
        <w:rPr>
          <w:rFonts w:asciiTheme="majorBidi" w:hAnsiTheme="majorBidi" w:cstheme="majorBidi"/>
          <w:color w:val="000000" w:themeColor="text1"/>
          <w:sz w:val="28"/>
          <w:szCs w:val="28"/>
          <w:lang w:bidi="ar-EG"/>
        </w:rPr>
        <w:t>Bascombe</w:t>
      </w:r>
      <w:proofErr w:type="spellEnd"/>
      <w:r w:rsidRPr="000273B4">
        <w:rPr>
          <w:rFonts w:asciiTheme="majorBidi" w:hAnsiTheme="majorBidi" w:cstheme="majorBidi"/>
          <w:color w:val="000000" w:themeColor="text1"/>
          <w:sz w:val="28"/>
          <w:szCs w:val="28"/>
          <w:lang w:bidi="ar-EG"/>
        </w:rPr>
        <w:t>, S.</w:t>
      </w:r>
      <w:r w:rsidR="005C6A17" w:rsidRPr="000273B4">
        <w:rPr>
          <w:rFonts w:asciiTheme="majorBidi" w:hAnsiTheme="majorBidi" w:cstheme="majorBidi"/>
          <w:color w:val="000000" w:themeColor="text1"/>
          <w:sz w:val="28"/>
          <w:szCs w:val="28"/>
          <w:lang w:bidi="ar-EG"/>
        </w:rPr>
        <w:t>,</w:t>
      </w:r>
      <w:r w:rsidRPr="000273B4">
        <w:rPr>
          <w:rFonts w:asciiTheme="majorBidi" w:hAnsiTheme="majorBidi" w:cstheme="majorBidi"/>
          <w:color w:val="000000" w:themeColor="text1"/>
          <w:sz w:val="28"/>
          <w:szCs w:val="28"/>
          <w:lang w:bidi="ar-EG"/>
        </w:rPr>
        <w:t xml:space="preserve"> Wilcox, W.R. </w:t>
      </w:r>
      <w:r w:rsidR="005C6A17" w:rsidRPr="000273B4">
        <w:rPr>
          <w:rFonts w:asciiTheme="majorBidi" w:hAnsiTheme="majorBidi" w:cstheme="majorBidi"/>
          <w:color w:val="000000" w:themeColor="text1"/>
          <w:sz w:val="28"/>
          <w:szCs w:val="28"/>
          <w:lang w:bidi="ar-EG"/>
        </w:rPr>
        <w:t>,</w:t>
      </w:r>
      <w:r w:rsidRPr="000273B4">
        <w:rPr>
          <w:rFonts w:asciiTheme="majorBidi" w:hAnsiTheme="majorBidi" w:cstheme="majorBidi"/>
          <w:color w:val="000000" w:themeColor="text1"/>
          <w:sz w:val="28"/>
          <w:szCs w:val="28"/>
          <w:lang w:bidi="ar-EG"/>
        </w:rPr>
        <w:t xml:space="preserve"> Curtis, M.A. (1973)</w:t>
      </w:r>
      <w:r w:rsidR="001E3BDD" w:rsidRPr="000273B4">
        <w:rPr>
          <w:rFonts w:asciiTheme="majorBidi" w:hAnsiTheme="majorBidi" w:cstheme="majorBidi"/>
          <w:color w:val="000000" w:themeColor="text1"/>
          <w:sz w:val="28"/>
          <w:szCs w:val="28"/>
          <w:lang w:bidi="ar-EG"/>
        </w:rPr>
        <w:t>:</w:t>
      </w:r>
      <w:r w:rsidRPr="000273B4">
        <w:rPr>
          <w:rFonts w:asciiTheme="majorBidi" w:hAnsiTheme="majorBidi" w:cstheme="majorBidi"/>
          <w:color w:val="000000" w:themeColor="text1"/>
          <w:sz w:val="28"/>
          <w:szCs w:val="28"/>
          <w:lang w:bidi="ar-EG"/>
        </w:rPr>
        <w:t xml:space="preserve"> Identification of bacteria  by computer: General aspects and perspectives </w:t>
      </w:r>
      <w:proofErr w:type="spellStart"/>
      <w:r w:rsidRPr="000273B4">
        <w:rPr>
          <w:rFonts w:asciiTheme="majorBidi" w:hAnsiTheme="majorBidi" w:cstheme="majorBidi"/>
          <w:color w:val="000000" w:themeColor="text1"/>
          <w:sz w:val="28"/>
          <w:szCs w:val="28"/>
          <w:lang w:bidi="ar-EG"/>
        </w:rPr>
        <w:t>J.Gen</w:t>
      </w:r>
      <w:proofErr w:type="spellEnd"/>
      <w:r w:rsidRPr="000273B4">
        <w:rPr>
          <w:rFonts w:asciiTheme="majorBidi" w:hAnsiTheme="majorBidi" w:cstheme="majorBidi"/>
          <w:color w:val="000000" w:themeColor="text1"/>
          <w:sz w:val="28"/>
          <w:szCs w:val="28"/>
          <w:lang w:bidi="ar-EG"/>
        </w:rPr>
        <w:t xml:space="preserve">. </w:t>
      </w:r>
      <w:proofErr w:type="spellStart"/>
      <w:r w:rsidRPr="000273B4">
        <w:rPr>
          <w:rFonts w:asciiTheme="majorBidi" w:hAnsiTheme="majorBidi" w:cstheme="majorBidi"/>
          <w:color w:val="000000" w:themeColor="text1"/>
          <w:sz w:val="28"/>
          <w:szCs w:val="28"/>
          <w:lang w:bidi="ar-EG"/>
        </w:rPr>
        <w:t>Microbiol</w:t>
      </w:r>
      <w:proofErr w:type="spellEnd"/>
      <w:r w:rsidRPr="000273B4">
        <w:rPr>
          <w:rFonts w:asciiTheme="majorBidi" w:hAnsiTheme="majorBidi" w:cstheme="majorBidi"/>
          <w:color w:val="000000" w:themeColor="text1"/>
          <w:sz w:val="28"/>
          <w:szCs w:val="28"/>
          <w:lang w:bidi="ar-EG"/>
        </w:rPr>
        <w:t>., 77:273-290.</w:t>
      </w:r>
    </w:p>
    <w:p w:rsidR="00450D4A" w:rsidRPr="000273B4" w:rsidRDefault="00450D4A" w:rsidP="000273B4">
      <w:pPr>
        <w:bidi w:val="0"/>
        <w:spacing w:after="0" w:line="360" w:lineRule="auto"/>
        <w:ind w:left="709" w:hanging="709"/>
        <w:jc w:val="both"/>
        <w:rPr>
          <w:rFonts w:asciiTheme="majorBidi" w:hAnsiTheme="majorBidi" w:cstheme="majorBidi"/>
          <w:sz w:val="28"/>
          <w:szCs w:val="28"/>
          <w:rtl/>
          <w:lang w:bidi="ar-EG"/>
        </w:rPr>
      </w:pPr>
      <w:r w:rsidRPr="000273B4">
        <w:rPr>
          <w:rFonts w:asciiTheme="majorBidi" w:hAnsiTheme="majorBidi" w:cstheme="majorBidi"/>
          <w:sz w:val="28"/>
          <w:szCs w:val="28"/>
        </w:rPr>
        <w:t>Makino, S.I.</w:t>
      </w:r>
      <w:r w:rsidR="005C6A17" w:rsidRPr="000273B4">
        <w:rPr>
          <w:rFonts w:asciiTheme="majorBidi" w:hAnsiTheme="majorBidi" w:cstheme="majorBidi"/>
          <w:sz w:val="28"/>
          <w:szCs w:val="28"/>
        </w:rPr>
        <w:t>,</w:t>
      </w:r>
      <w:r w:rsidRPr="000273B4">
        <w:rPr>
          <w:rFonts w:asciiTheme="majorBidi" w:hAnsiTheme="majorBidi" w:cstheme="majorBidi"/>
          <w:sz w:val="28"/>
          <w:szCs w:val="28"/>
        </w:rPr>
        <w:t xml:space="preserve"> Kawamoto, K.</w:t>
      </w:r>
      <w:r w:rsidR="005C6A17" w:rsidRPr="000273B4">
        <w:rPr>
          <w:rFonts w:asciiTheme="majorBidi" w:hAnsiTheme="majorBidi" w:cstheme="majorBidi"/>
          <w:sz w:val="28"/>
          <w:szCs w:val="28"/>
        </w:rPr>
        <w:t>,</w:t>
      </w:r>
      <w:r w:rsidRPr="000273B4">
        <w:rPr>
          <w:rFonts w:asciiTheme="majorBidi" w:hAnsiTheme="majorBidi" w:cstheme="majorBidi"/>
          <w:sz w:val="28"/>
          <w:szCs w:val="28"/>
        </w:rPr>
        <w:t xml:space="preserve"> Takeshi, K.</w:t>
      </w:r>
      <w:r w:rsidR="005C6A17" w:rsidRPr="000273B4">
        <w:rPr>
          <w:rFonts w:asciiTheme="majorBidi" w:hAnsiTheme="majorBidi" w:cstheme="majorBidi"/>
          <w:sz w:val="28"/>
          <w:szCs w:val="28"/>
        </w:rPr>
        <w:t>,</w:t>
      </w:r>
      <w:r w:rsidRPr="000273B4">
        <w:rPr>
          <w:rFonts w:asciiTheme="majorBidi" w:hAnsiTheme="majorBidi" w:cstheme="majorBidi"/>
          <w:sz w:val="28"/>
          <w:szCs w:val="28"/>
        </w:rPr>
        <w:t xml:space="preserve"> Okada, Y.</w:t>
      </w:r>
      <w:r w:rsidR="005C6A17" w:rsidRPr="000273B4">
        <w:rPr>
          <w:rFonts w:asciiTheme="majorBidi" w:hAnsiTheme="majorBidi" w:cstheme="majorBidi"/>
          <w:sz w:val="28"/>
          <w:szCs w:val="28"/>
        </w:rPr>
        <w:t>,</w:t>
      </w:r>
      <w:r w:rsidRPr="000273B4">
        <w:rPr>
          <w:rFonts w:asciiTheme="majorBidi" w:hAnsiTheme="majorBidi" w:cstheme="majorBidi"/>
          <w:sz w:val="28"/>
          <w:szCs w:val="28"/>
        </w:rPr>
        <w:t xml:space="preserve"> Yamasaki, M.</w:t>
      </w:r>
      <w:r w:rsidR="005C6A17" w:rsidRPr="000273B4">
        <w:rPr>
          <w:rFonts w:asciiTheme="majorBidi" w:hAnsiTheme="majorBidi" w:cstheme="majorBidi"/>
          <w:sz w:val="28"/>
          <w:szCs w:val="28"/>
        </w:rPr>
        <w:t>,</w:t>
      </w:r>
      <w:r w:rsidRPr="000273B4">
        <w:rPr>
          <w:rFonts w:asciiTheme="majorBidi" w:hAnsiTheme="majorBidi" w:cstheme="majorBidi"/>
          <w:sz w:val="28"/>
          <w:szCs w:val="28"/>
        </w:rPr>
        <w:t>Yamamoto, S. 2005</w:t>
      </w:r>
      <w:r w:rsidR="005C6A17" w:rsidRPr="000273B4">
        <w:rPr>
          <w:rFonts w:asciiTheme="majorBidi" w:hAnsiTheme="majorBidi" w:cstheme="majorBidi"/>
          <w:sz w:val="28"/>
          <w:szCs w:val="28"/>
        </w:rPr>
        <w:t>.</w:t>
      </w:r>
      <w:r w:rsidRPr="000273B4">
        <w:rPr>
          <w:rFonts w:asciiTheme="majorBidi" w:hAnsiTheme="majorBidi" w:cstheme="majorBidi"/>
          <w:sz w:val="28"/>
          <w:szCs w:val="28"/>
        </w:rPr>
        <w:t xml:space="preserve">An outbreak of food-borne </w:t>
      </w:r>
      <w:proofErr w:type="spellStart"/>
      <w:r w:rsidRPr="000273B4">
        <w:rPr>
          <w:rFonts w:asciiTheme="majorBidi" w:hAnsiTheme="majorBidi" w:cstheme="majorBidi"/>
          <w:sz w:val="28"/>
          <w:szCs w:val="28"/>
        </w:rPr>
        <w:t>Listeriosis</w:t>
      </w:r>
      <w:proofErr w:type="spellEnd"/>
      <w:r w:rsidRPr="000273B4">
        <w:rPr>
          <w:rFonts w:asciiTheme="majorBidi" w:hAnsiTheme="majorBidi" w:cstheme="majorBidi"/>
          <w:sz w:val="28"/>
          <w:szCs w:val="28"/>
        </w:rPr>
        <w:t xml:space="preserve"> due to cheese in Japan, during 2001.Int. J. Food </w:t>
      </w:r>
      <w:proofErr w:type="spellStart"/>
      <w:r w:rsidRPr="000273B4">
        <w:rPr>
          <w:rFonts w:asciiTheme="majorBidi" w:hAnsiTheme="majorBidi" w:cstheme="majorBidi"/>
          <w:sz w:val="28"/>
          <w:szCs w:val="28"/>
        </w:rPr>
        <w:t>Microbiol</w:t>
      </w:r>
      <w:proofErr w:type="spellEnd"/>
      <w:r w:rsidRPr="000273B4">
        <w:rPr>
          <w:rFonts w:asciiTheme="majorBidi" w:hAnsiTheme="majorBidi" w:cstheme="majorBidi"/>
          <w:sz w:val="28"/>
          <w:szCs w:val="28"/>
        </w:rPr>
        <w:t>. 104: 189-96.</w:t>
      </w:r>
    </w:p>
    <w:p w:rsidR="00450D4A" w:rsidRPr="000273B4" w:rsidRDefault="00450D4A" w:rsidP="000273B4">
      <w:pPr>
        <w:bidi w:val="0"/>
        <w:spacing w:after="0" w:line="360" w:lineRule="auto"/>
        <w:ind w:left="709" w:hanging="709"/>
        <w:jc w:val="both"/>
        <w:rPr>
          <w:rFonts w:asciiTheme="majorBidi" w:hAnsiTheme="majorBidi" w:cstheme="majorBidi"/>
          <w:sz w:val="28"/>
          <w:szCs w:val="28"/>
          <w:rtl/>
          <w:lang w:bidi="ar-EG"/>
        </w:rPr>
      </w:pPr>
      <w:proofErr w:type="spellStart"/>
      <w:r w:rsidRPr="000273B4">
        <w:rPr>
          <w:rFonts w:asciiTheme="majorBidi" w:hAnsiTheme="majorBidi" w:cstheme="majorBidi"/>
          <w:sz w:val="28"/>
          <w:szCs w:val="28"/>
        </w:rPr>
        <w:t>Manfreda</w:t>
      </w:r>
      <w:proofErr w:type="spellEnd"/>
      <w:r w:rsidRPr="000273B4">
        <w:rPr>
          <w:rFonts w:asciiTheme="majorBidi" w:hAnsiTheme="majorBidi" w:cstheme="majorBidi"/>
          <w:sz w:val="28"/>
          <w:szCs w:val="28"/>
        </w:rPr>
        <w:t>, G.</w:t>
      </w:r>
      <w:r w:rsidR="005C6A17" w:rsidRPr="000273B4">
        <w:rPr>
          <w:rFonts w:asciiTheme="majorBidi" w:hAnsiTheme="majorBidi" w:cstheme="majorBidi"/>
          <w:sz w:val="28"/>
          <w:szCs w:val="28"/>
        </w:rPr>
        <w:t>,</w:t>
      </w:r>
      <w:r w:rsidRPr="000273B4">
        <w:rPr>
          <w:rFonts w:asciiTheme="majorBidi" w:hAnsiTheme="majorBidi" w:cstheme="majorBidi"/>
          <w:sz w:val="28"/>
          <w:szCs w:val="28"/>
        </w:rPr>
        <w:t xml:space="preserve"> De </w:t>
      </w:r>
      <w:proofErr w:type="spellStart"/>
      <w:r w:rsidRPr="000273B4">
        <w:rPr>
          <w:rFonts w:asciiTheme="majorBidi" w:hAnsiTheme="majorBidi" w:cstheme="majorBidi"/>
          <w:sz w:val="28"/>
          <w:szCs w:val="28"/>
        </w:rPr>
        <w:t>Cesare</w:t>
      </w:r>
      <w:proofErr w:type="spellEnd"/>
      <w:r w:rsidRPr="000273B4">
        <w:rPr>
          <w:rFonts w:asciiTheme="majorBidi" w:hAnsiTheme="majorBidi" w:cstheme="majorBidi"/>
          <w:sz w:val="28"/>
          <w:szCs w:val="28"/>
        </w:rPr>
        <w:t>, A.</w:t>
      </w:r>
      <w:r w:rsidR="005C6A17" w:rsidRPr="000273B4">
        <w:rPr>
          <w:rFonts w:asciiTheme="majorBidi" w:hAnsiTheme="majorBidi" w:cstheme="majorBidi"/>
          <w:sz w:val="28"/>
          <w:szCs w:val="28"/>
        </w:rPr>
        <w:t>,</w:t>
      </w:r>
      <w:r w:rsidRPr="000273B4">
        <w:rPr>
          <w:rFonts w:asciiTheme="majorBidi" w:hAnsiTheme="majorBidi" w:cstheme="majorBidi"/>
          <w:sz w:val="28"/>
          <w:szCs w:val="28"/>
        </w:rPr>
        <w:t xml:space="preserve"> Stella, S.</w:t>
      </w:r>
      <w:r w:rsidR="005C6A17" w:rsidRPr="000273B4">
        <w:rPr>
          <w:rFonts w:asciiTheme="majorBidi" w:hAnsiTheme="majorBidi" w:cstheme="majorBidi"/>
          <w:sz w:val="28"/>
          <w:szCs w:val="28"/>
        </w:rPr>
        <w:t>,</w:t>
      </w:r>
      <w:r w:rsidR="00784278">
        <w:rPr>
          <w:rFonts w:asciiTheme="majorBidi" w:hAnsiTheme="majorBidi" w:cstheme="majorBidi"/>
          <w:sz w:val="28"/>
          <w:szCs w:val="28"/>
        </w:rPr>
        <w:t xml:space="preserve"> </w:t>
      </w:r>
      <w:proofErr w:type="spellStart"/>
      <w:r w:rsidRPr="000273B4">
        <w:rPr>
          <w:rFonts w:asciiTheme="majorBidi" w:hAnsiTheme="majorBidi" w:cstheme="majorBidi"/>
          <w:sz w:val="28"/>
          <w:szCs w:val="28"/>
        </w:rPr>
        <w:t>Cozzi</w:t>
      </w:r>
      <w:proofErr w:type="spellEnd"/>
      <w:r w:rsidRPr="000273B4">
        <w:rPr>
          <w:rFonts w:asciiTheme="majorBidi" w:hAnsiTheme="majorBidi" w:cstheme="majorBidi"/>
          <w:sz w:val="28"/>
          <w:szCs w:val="28"/>
        </w:rPr>
        <w:t>, M.</w:t>
      </w:r>
      <w:r w:rsidR="005C6A17" w:rsidRPr="000273B4">
        <w:rPr>
          <w:rFonts w:asciiTheme="majorBidi" w:hAnsiTheme="majorBidi" w:cstheme="majorBidi"/>
          <w:sz w:val="28"/>
          <w:szCs w:val="28"/>
        </w:rPr>
        <w:t>,</w:t>
      </w:r>
      <w:r w:rsidR="00784278">
        <w:rPr>
          <w:rFonts w:asciiTheme="majorBidi" w:hAnsiTheme="majorBidi" w:cstheme="majorBidi"/>
          <w:sz w:val="28"/>
          <w:szCs w:val="28"/>
        </w:rPr>
        <w:t xml:space="preserve"> </w:t>
      </w:r>
      <w:proofErr w:type="spellStart"/>
      <w:r w:rsidRPr="000273B4">
        <w:rPr>
          <w:rFonts w:asciiTheme="majorBidi" w:hAnsiTheme="majorBidi" w:cstheme="majorBidi"/>
          <w:sz w:val="28"/>
          <w:szCs w:val="28"/>
        </w:rPr>
        <w:t>Cantoni</w:t>
      </w:r>
      <w:proofErr w:type="spellEnd"/>
      <w:r w:rsidRPr="000273B4">
        <w:rPr>
          <w:rFonts w:asciiTheme="majorBidi" w:hAnsiTheme="majorBidi" w:cstheme="majorBidi"/>
          <w:sz w:val="28"/>
          <w:szCs w:val="28"/>
        </w:rPr>
        <w:t>, C. 2005</w:t>
      </w:r>
      <w:r w:rsidR="005C6A17" w:rsidRPr="000273B4">
        <w:rPr>
          <w:rFonts w:asciiTheme="majorBidi" w:hAnsiTheme="majorBidi" w:cstheme="majorBidi"/>
          <w:sz w:val="28"/>
          <w:szCs w:val="28"/>
        </w:rPr>
        <w:t>.</w:t>
      </w:r>
      <w:r w:rsidRPr="000273B4">
        <w:rPr>
          <w:rFonts w:asciiTheme="majorBidi" w:hAnsiTheme="majorBidi" w:cstheme="majorBidi"/>
          <w:sz w:val="28"/>
          <w:szCs w:val="28"/>
        </w:rPr>
        <w:t xml:space="preserve">Occurrence and </w:t>
      </w:r>
      <w:proofErr w:type="spellStart"/>
      <w:r w:rsidRPr="000273B4">
        <w:rPr>
          <w:rFonts w:asciiTheme="majorBidi" w:hAnsiTheme="majorBidi" w:cstheme="majorBidi"/>
          <w:sz w:val="28"/>
          <w:szCs w:val="28"/>
        </w:rPr>
        <w:t>ribotypes</w:t>
      </w:r>
      <w:proofErr w:type="spellEnd"/>
      <w:r w:rsidRPr="000273B4">
        <w:rPr>
          <w:rFonts w:asciiTheme="majorBidi" w:hAnsiTheme="majorBidi" w:cstheme="majorBidi"/>
          <w:sz w:val="28"/>
          <w:szCs w:val="28"/>
        </w:rPr>
        <w:t xml:space="preserve"> of </w:t>
      </w:r>
      <w:proofErr w:type="spellStart"/>
      <w:r w:rsidRPr="000273B4">
        <w:rPr>
          <w:rFonts w:asciiTheme="majorBidi" w:hAnsiTheme="majorBidi" w:cstheme="majorBidi"/>
          <w:sz w:val="28"/>
          <w:szCs w:val="28"/>
        </w:rPr>
        <w:t>Listeria</w:t>
      </w:r>
      <w:proofErr w:type="spellEnd"/>
      <w:r w:rsidRPr="000273B4">
        <w:rPr>
          <w:rFonts w:asciiTheme="majorBidi" w:hAnsiTheme="majorBidi" w:cstheme="majorBidi"/>
          <w:sz w:val="28"/>
          <w:szCs w:val="28"/>
        </w:rPr>
        <w:t xml:space="preserve"> </w:t>
      </w:r>
      <w:proofErr w:type="spellStart"/>
      <w:r w:rsidRPr="000273B4">
        <w:rPr>
          <w:rFonts w:asciiTheme="majorBidi" w:hAnsiTheme="majorBidi" w:cstheme="majorBidi"/>
          <w:sz w:val="28"/>
          <w:szCs w:val="28"/>
        </w:rPr>
        <w:t>monocytogenes</w:t>
      </w:r>
      <w:proofErr w:type="spellEnd"/>
      <w:r w:rsidRPr="000273B4">
        <w:rPr>
          <w:rFonts w:asciiTheme="majorBidi" w:hAnsiTheme="majorBidi" w:cstheme="majorBidi"/>
          <w:sz w:val="28"/>
          <w:szCs w:val="28"/>
        </w:rPr>
        <w:t xml:space="preserve"> in </w:t>
      </w:r>
      <w:proofErr w:type="spellStart"/>
      <w:r w:rsidRPr="000273B4">
        <w:rPr>
          <w:rFonts w:asciiTheme="majorBidi" w:hAnsiTheme="majorBidi" w:cstheme="majorBidi"/>
          <w:sz w:val="28"/>
          <w:szCs w:val="28"/>
        </w:rPr>
        <w:t>Gorgonzolia</w:t>
      </w:r>
      <w:proofErr w:type="spellEnd"/>
      <w:r w:rsidRPr="000273B4">
        <w:rPr>
          <w:rFonts w:asciiTheme="majorBidi" w:hAnsiTheme="majorBidi" w:cstheme="majorBidi"/>
          <w:sz w:val="28"/>
          <w:szCs w:val="28"/>
        </w:rPr>
        <w:t xml:space="preserve"> cheese. Int. J. Food </w:t>
      </w:r>
      <w:proofErr w:type="spellStart"/>
      <w:r w:rsidRPr="000273B4">
        <w:rPr>
          <w:rFonts w:asciiTheme="majorBidi" w:hAnsiTheme="majorBidi" w:cstheme="majorBidi"/>
          <w:sz w:val="28"/>
          <w:szCs w:val="28"/>
        </w:rPr>
        <w:t>Microbiol</w:t>
      </w:r>
      <w:proofErr w:type="spellEnd"/>
      <w:r w:rsidRPr="000273B4">
        <w:rPr>
          <w:rFonts w:asciiTheme="majorBidi" w:hAnsiTheme="majorBidi" w:cstheme="majorBidi"/>
          <w:sz w:val="28"/>
          <w:szCs w:val="28"/>
        </w:rPr>
        <w:t>.. 102: 287-93.</w:t>
      </w:r>
    </w:p>
    <w:p w:rsidR="00450D4A" w:rsidRPr="000273B4" w:rsidRDefault="00450D4A" w:rsidP="000273B4">
      <w:pPr>
        <w:shd w:val="clear" w:color="auto" w:fill="FFFFFF" w:themeFill="background1"/>
        <w:bidi w:val="0"/>
        <w:spacing w:after="0" w:line="360" w:lineRule="auto"/>
        <w:ind w:left="709" w:hanging="709"/>
        <w:jc w:val="both"/>
        <w:rPr>
          <w:rFonts w:asciiTheme="majorBidi" w:hAnsiTheme="majorBidi" w:cstheme="majorBidi"/>
          <w:sz w:val="28"/>
          <w:szCs w:val="28"/>
          <w:lang w:bidi="ar-EG"/>
        </w:rPr>
      </w:pPr>
      <w:proofErr w:type="spellStart"/>
      <w:r w:rsidRPr="000273B4">
        <w:rPr>
          <w:rFonts w:asciiTheme="majorBidi" w:hAnsiTheme="majorBidi" w:cstheme="majorBidi"/>
          <w:sz w:val="28"/>
          <w:szCs w:val="28"/>
        </w:rPr>
        <w:t>Meshref</w:t>
      </w:r>
      <w:proofErr w:type="spellEnd"/>
      <w:r w:rsidRPr="000273B4">
        <w:rPr>
          <w:rFonts w:asciiTheme="majorBidi" w:hAnsiTheme="majorBidi" w:cstheme="majorBidi"/>
          <w:sz w:val="28"/>
          <w:szCs w:val="28"/>
        </w:rPr>
        <w:t>, A.M.S.</w:t>
      </w:r>
      <w:r w:rsidR="005C6A17" w:rsidRPr="000273B4">
        <w:rPr>
          <w:rFonts w:asciiTheme="majorBidi" w:hAnsiTheme="majorBidi" w:cstheme="majorBidi"/>
          <w:sz w:val="28"/>
          <w:szCs w:val="28"/>
        </w:rPr>
        <w:t xml:space="preserve">, </w:t>
      </w:r>
      <w:proofErr w:type="spellStart"/>
      <w:r w:rsidRPr="000273B4">
        <w:rPr>
          <w:rFonts w:asciiTheme="majorBidi" w:hAnsiTheme="majorBidi" w:cstheme="majorBidi"/>
          <w:sz w:val="28"/>
          <w:szCs w:val="28"/>
        </w:rPr>
        <w:t>Zeinhom</w:t>
      </w:r>
      <w:proofErr w:type="spellEnd"/>
      <w:r w:rsidRPr="000273B4">
        <w:rPr>
          <w:rFonts w:asciiTheme="majorBidi" w:hAnsiTheme="majorBidi" w:cstheme="majorBidi"/>
          <w:sz w:val="28"/>
          <w:szCs w:val="28"/>
        </w:rPr>
        <w:t xml:space="preserve">, M.M.A. </w:t>
      </w:r>
      <w:r w:rsidR="005C6A17" w:rsidRPr="000273B4">
        <w:rPr>
          <w:rFonts w:asciiTheme="majorBidi" w:hAnsiTheme="majorBidi" w:cstheme="majorBidi"/>
          <w:sz w:val="28"/>
          <w:szCs w:val="28"/>
        </w:rPr>
        <w:t>,</w:t>
      </w:r>
      <w:r w:rsidRPr="000273B4">
        <w:rPr>
          <w:rFonts w:asciiTheme="majorBidi" w:hAnsiTheme="majorBidi" w:cstheme="majorBidi"/>
          <w:sz w:val="28"/>
          <w:szCs w:val="28"/>
        </w:rPr>
        <w:t xml:space="preserve"> Abdel-</w:t>
      </w:r>
      <w:proofErr w:type="spellStart"/>
      <w:r w:rsidRPr="000273B4">
        <w:rPr>
          <w:rFonts w:asciiTheme="majorBidi" w:hAnsiTheme="majorBidi" w:cstheme="majorBidi"/>
          <w:sz w:val="28"/>
          <w:szCs w:val="28"/>
        </w:rPr>
        <w:t>Atty</w:t>
      </w:r>
      <w:proofErr w:type="spellEnd"/>
      <w:r w:rsidRPr="000273B4">
        <w:rPr>
          <w:rFonts w:asciiTheme="majorBidi" w:hAnsiTheme="majorBidi" w:cstheme="majorBidi"/>
          <w:sz w:val="28"/>
          <w:szCs w:val="28"/>
        </w:rPr>
        <w:t>, N.S. 2015</w:t>
      </w:r>
      <w:r w:rsidR="00875C11" w:rsidRPr="000273B4">
        <w:rPr>
          <w:rFonts w:asciiTheme="majorBidi" w:hAnsiTheme="majorBidi" w:cstheme="majorBidi"/>
          <w:sz w:val="28"/>
          <w:szCs w:val="28"/>
        </w:rPr>
        <w:t xml:space="preserve">. </w:t>
      </w:r>
      <w:r w:rsidRPr="000273B4">
        <w:rPr>
          <w:rFonts w:asciiTheme="majorBidi" w:hAnsiTheme="majorBidi" w:cstheme="majorBidi"/>
          <w:color w:val="000000" w:themeColor="text1"/>
          <w:sz w:val="28"/>
          <w:szCs w:val="28"/>
        </w:rPr>
        <w:t xml:space="preserve">Occurrence and distribution of </w:t>
      </w:r>
      <w:r w:rsidRPr="000273B4">
        <w:rPr>
          <w:rFonts w:asciiTheme="majorBidi" w:hAnsiTheme="majorBidi" w:cstheme="majorBidi"/>
          <w:i/>
          <w:iCs/>
          <w:color w:val="000000" w:themeColor="text1"/>
          <w:sz w:val="28"/>
          <w:szCs w:val="28"/>
        </w:rPr>
        <w:t>Listeria Species</w:t>
      </w:r>
      <w:r w:rsidRPr="000273B4">
        <w:rPr>
          <w:rFonts w:asciiTheme="majorBidi" w:hAnsiTheme="majorBidi" w:cstheme="majorBidi"/>
          <w:color w:val="000000" w:themeColor="text1"/>
          <w:sz w:val="28"/>
          <w:szCs w:val="28"/>
        </w:rPr>
        <w:t xml:space="preserve"> in some Egyptian foods. Alexandria Journal of Veterinary Sciences,</w:t>
      </w:r>
      <w:r w:rsidRPr="000273B4">
        <w:rPr>
          <w:rFonts w:asciiTheme="majorBidi" w:hAnsiTheme="majorBidi" w:cstheme="majorBidi"/>
          <w:color w:val="000000" w:themeColor="text1"/>
          <w:sz w:val="28"/>
          <w:szCs w:val="28"/>
          <w:shd w:val="clear" w:color="auto" w:fill="FFFFFF"/>
        </w:rPr>
        <w:t xml:space="preserve"> 46(1): 42-47</w:t>
      </w:r>
      <w:r w:rsidRPr="000273B4">
        <w:rPr>
          <w:rFonts w:asciiTheme="majorBidi" w:hAnsiTheme="majorBidi" w:cstheme="majorBidi"/>
          <w:color w:val="000000" w:themeColor="text1"/>
          <w:sz w:val="28"/>
          <w:szCs w:val="28"/>
        </w:rPr>
        <w:t>.</w:t>
      </w:r>
    </w:p>
    <w:p w:rsidR="00450D4A" w:rsidRPr="000273B4" w:rsidRDefault="00450D4A" w:rsidP="000273B4">
      <w:pPr>
        <w:pStyle w:val="1"/>
        <w:spacing w:before="0" w:beforeAutospacing="0" w:after="0" w:afterAutospacing="0" w:line="360" w:lineRule="auto"/>
        <w:ind w:left="709" w:hanging="709"/>
        <w:jc w:val="both"/>
        <w:rPr>
          <w:rFonts w:asciiTheme="majorBidi" w:hAnsiTheme="majorBidi" w:cstheme="majorBidi"/>
          <w:b w:val="0"/>
          <w:bCs w:val="0"/>
          <w:color w:val="000000" w:themeColor="text1"/>
          <w:sz w:val="28"/>
          <w:szCs w:val="28"/>
          <w:rtl/>
        </w:rPr>
      </w:pPr>
      <w:r w:rsidRPr="000273B4">
        <w:rPr>
          <w:rFonts w:asciiTheme="majorBidi" w:hAnsiTheme="majorBidi" w:cstheme="majorBidi"/>
          <w:b w:val="0"/>
          <w:bCs w:val="0"/>
          <w:color w:val="000000" w:themeColor="text1"/>
          <w:sz w:val="28"/>
          <w:szCs w:val="28"/>
        </w:rPr>
        <w:t>Navratilova, P.</w:t>
      </w:r>
      <w:r w:rsidR="00875C11" w:rsidRPr="000273B4">
        <w:rPr>
          <w:rFonts w:asciiTheme="majorBidi" w:hAnsiTheme="majorBidi" w:cstheme="majorBidi"/>
          <w:b w:val="0"/>
          <w:bCs w:val="0"/>
          <w:color w:val="000000" w:themeColor="text1"/>
          <w:sz w:val="28"/>
          <w:szCs w:val="28"/>
        </w:rPr>
        <w:t>,</w:t>
      </w:r>
      <w:r w:rsidR="00E812F1">
        <w:rPr>
          <w:rFonts w:asciiTheme="majorBidi" w:hAnsiTheme="majorBidi" w:cstheme="majorBidi"/>
          <w:b w:val="0"/>
          <w:bCs w:val="0"/>
          <w:color w:val="000000" w:themeColor="text1"/>
          <w:sz w:val="28"/>
          <w:szCs w:val="28"/>
        </w:rPr>
        <w:t xml:space="preserve"> </w:t>
      </w:r>
      <w:proofErr w:type="spellStart"/>
      <w:r w:rsidRPr="000273B4">
        <w:rPr>
          <w:rFonts w:asciiTheme="majorBidi" w:hAnsiTheme="majorBidi" w:cstheme="majorBidi"/>
          <w:b w:val="0"/>
          <w:bCs w:val="0"/>
          <w:color w:val="000000" w:themeColor="text1"/>
          <w:sz w:val="28"/>
          <w:szCs w:val="28"/>
        </w:rPr>
        <w:t>Schlegelova</w:t>
      </w:r>
      <w:proofErr w:type="spellEnd"/>
      <w:r w:rsidRPr="000273B4">
        <w:rPr>
          <w:rFonts w:asciiTheme="majorBidi" w:hAnsiTheme="majorBidi" w:cstheme="majorBidi"/>
          <w:b w:val="0"/>
          <w:bCs w:val="0"/>
          <w:color w:val="000000" w:themeColor="text1"/>
          <w:sz w:val="28"/>
          <w:szCs w:val="28"/>
        </w:rPr>
        <w:t>, J.</w:t>
      </w:r>
      <w:r w:rsidR="00875C11" w:rsidRPr="000273B4">
        <w:rPr>
          <w:rFonts w:asciiTheme="majorBidi" w:hAnsiTheme="majorBidi" w:cstheme="majorBidi"/>
          <w:b w:val="0"/>
          <w:bCs w:val="0"/>
          <w:color w:val="000000" w:themeColor="text1"/>
          <w:sz w:val="28"/>
          <w:szCs w:val="28"/>
        </w:rPr>
        <w:t>,</w:t>
      </w:r>
      <w:r w:rsidR="00E812F1">
        <w:rPr>
          <w:rFonts w:asciiTheme="majorBidi" w:hAnsiTheme="majorBidi" w:cstheme="majorBidi"/>
          <w:b w:val="0"/>
          <w:bCs w:val="0"/>
          <w:color w:val="000000" w:themeColor="text1"/>
          <w:sz w:val="28"/>
          <w:szCs w:val="28"/>
        </w:rPr>
        <w:t xml:space="preserve"> </w:t>
      </w:r>
      <w:proofErr w:type="spellStart"/>
      <w:r w:rsidRPr="000273B4">
        <w:rPr>
          <w:rFonts w:asciiTheme="majorBidi" w:hAnsiTheme="majorBidi" w:cstheme="majorBidi"/>
          <w:b w:val="0"/>
          <w:bCs w:val="0"/>
          <w:color w:val="000000" w:themeColor="text1"/>
          <w:sz w:val="28"/>
          <w:szCs w:val="28"/>
        </w:rPr>
        <w:t>Sustackova</w:t>
      </w:r>
      <w:proofErr w:type="spellEnd"/>
      <w:r w:rsidRPr="000273B4">
        <w:rPr>
          <w:rFonts w:asciiTheme="majorBidi" w:hAnsiTheme="majorBidi" w:cstheme="majorBidi"/>
          <w:b w:val="0"/>
          <w:bCs w:val="0"/>
          <w:color w:val="000000" w:themeColor="text1"/>
          <w:sz w:val="28"/>
          <w:szCs w:val="28"/>
        </w:rPr>
        <w:t>, A.</w:t>
      </w:r>
      <w:r w:rsidR="00875C11" w:rsidRPr="000273B4">
        <w:rPr>
          <w:rFonts w:asciiTheme="majorBidi" w:hAnsiTheme="majorBidi" w:cstheme="majorBidi"/>
          <w:b w:val="0"/>
          <w:bCs w:val="0"/>
          <w:color w:val="000000" w:themeColor="text1"/>
          <w:sz w:val="28"/>
          <w:szCs w:val="28"/>
        </w:rPr>
        <w:t>,</w:t>
      </w:r>
      <w:r w:rsidR="00E812F1">
        <w:rPr>
          <w:rFonts w:asciiTheme="majorBidi" w:hAnsiTheme="majorBidi" w:cstheme="majorBidi"/>
          <w:b w:val="0"/>
          <w:bCs w:val="0"/>
          <w:color w:val="000000" w:themeColor="text1"/>
          <w:sz w:val="28"/>
          <w:szCs w:val="28"/>
        </w:rPr>
        <w:t xml:space="preserve"> </w:t>
      </w:r>
      <w:proofErr w:type="spellStart"/>
      <w:r w:rsidRPr="000273B4">
        <w:rPr>
          <w:rFonts w:asciiTheme="majorBidi" w:hAnsiTheme="majorBidi" w:cstheme="majorBidi"/>
          <w:b w:val="0"/>
          <w:bCs w:val="0"/>
          <w:color w:val="000000" w:themeColor="text1"/>
          <w:sz w:val="28"/>
          <w:szCs w:val="28"/>
        </w:rPr>
        <w:t>Napravnikova</w:t>
      </w:r>
      <w:proofErr w:type="spellEnd"/>
      <w:r w:rsidRPr="000273B4">
        <w:rPr>
          <w:rFonts w:asciiTheme="majorBidi" w:hAnsiTheme="majorBidi" w:cstheme="majorBidi"/>
          <w:b w:val="0"/>
          <w:bCs w:val="0"/>
          <w:color w:val="000000" w:themeColor="text1"/>
          <w:sz w:val="28"/>
          <w:szCs w:val="28"/>
        </w:rPr>
        <w:t>, E.</w:t>
      </w:r>
      <w:r w:rsidR="00875C11" w:rsidRPr="000273B4">
        <w:rPr>
          <w:rFonts w:asciiTheme="majorBidi" w:hAnsiTheme="majorBidi" w:cstheme="majorBidi"/>
          <w:b w:val="0"/>
          <w:bCs w:val="0"/>
          <w:color w:val="000000" w:themeColor="text1"/>
          <w:sz w:val="28"/>
          <w:szCs w:val="28"/>
        </w:rPr>
        <w:t xml:space="preserve">, </w:t>
      </w:r>
      <w:proofErr w:type="spellStart"/>
      <w:r w:rsidRPr="000273B4">
        <w:rPr>
          <w:rFonts w:asciiTheme="majorBidi" w:hAnsiTheme="majorBidi" w:cstheme="majorBidi"/>
          <w:b w:val="0"/>
          <w:bCs w:val="0"/>
          <w:color w:val="000000" w:themeColor="text1"/>
          <w:sz w:val="28"/>
          <w:szCs w:val="28"/>
        </w:rPr>
        <w:t>Lukasova</w:t>
      </w:r>
      <w:proofErr w:type="spellEnd"/>
      <w:r w:rsidRPr="000273B4">
        <w:rPr>
          <w:rFonts w:asciiTheme="majorBidi" w:hAnsiTheme="majorBidi" w:cstheme="majorBidi"/>
          <w:b w:val="0"/>
          <w:bCs w:val="0"/>
          <w:color w:val="000000" w:themeColor="text1"/>
          <w:sz w:val="28"/>
          <w:szCs w:val="28"/>
        </w:rPr>
        <w:t xml:space="preserve">, J. </w:t>
      </w:r>
      <w:r w:rsidR="00875C11" w:rsidRPr="000273B4">
        <w:rPr>
          <w:rFonts w:asciiTheme="majorBidi" w:hAnsiTheme="majorBidi" w:cstheme="majorBidi"/>
          <w:b w:val="0"/>
          <w:bCs w:val="0"/>
          <w:color w:val="000000" w:themeColor="text1"/>
          <w:sz w:val="28"/>
          <w:szCs w:val="28"/>
        </w:rPr>
        <w:t>,</w:t>
      </w:r>
      <w:r w:rsidR="00E812F1">
        <w:rPr>
          <w:rFonts w:asciiTheme="majorBidi" w:hAnsiTheme="majorBidi" w:cstheme="majorBidi"/>
          <w:b w:val="0"/>
          <w:bCs w:val="0"/>
          <w:color w:val="000000" w:themeColor="text1"/>
          <w:sz w:val="28"/>
          <w:szCs w:val="28"/>
        </w:rPr>
        <w:t xml:space="preserve"> </w:t>
      </w:r>
      <w:proofErr w:type="spellStart"/>
      <w:r w:rsidRPr="000273B4">
        <w:rPr>
          <w:rFonts w:asciiTheme="majorBidi" w:hAnsiTheme="majorBidi" w:cstheme="majorBidi"/>
          <w:b w:val="0"/>
          <w:bCs w:val="0"/>
          <w:color w:val="000000" w:themeColor="text1"/>
          <w:sz w:val="28"/>
          <w:szCs w:val="28"/>
        </w:rPr>
        <w:t>Klimova</w:t>
      </w:r>
      <w:proofErr w:type="spellEnd"/>
      <w:r w:rsidRPr="000273B4">
        <w:rPr>
          <w:rFonts w:asciiTheme="majorBidi" w:hAnsiTheme="majorBidi" w:cstheme="majorBidi"/>
          <w:b w:val="0"/>
          <w:bCs w:val="0"/>
          <w:color w:val="000000" w:themeColor="text1"/>
          <w:sz w:val="28"/>
          <w:szCs w:val="28"/>
        </w:rPr>
        <w:t>, E. 2004</w:t>
      </w:r>
      <w:r w:rsidR="00875C11" w:rsidRPr="000273B4">
        <w:rPr>
          <w:rFonts w:asciiTheme="majorBidi" w:hAnsiTheme="majorBidi" w:cstheme="majorBidi"/>
          <w:b w:val="0"/>
          <w:bCs w:val="0"/>
          <w:color w:val="000000" w:themeColor="text1"/>
          <w:sz w:val="28"/>
          <w:szCs w:val="28"/>
        </w:rPr>
        <w:t>.</w:t>
      </w:r>
      <w:r w:rsidRPr="000273B4">
        <w:rPr>
          <w:b w:val="0"/>
          <w:bCs w:val="0"/>
          <w:sz w:val="28"/>
          <w:szCs w:val="28"/>
        </w:rPr>
        <w:t xml:space="preserve">Prevalence of </w:t>
      </w:r>
      <w:proofErr w:type="spellStart"/>
      <w:r w:rsidRPr="000273B4">
        <w:rPr>
          <w:b w:val="0"/>
          <w:bCs w:val="0"/>
          <w:i/>
          <w:iCs/>
          <w:sz w:val="28"/>
          <w:szCs w:val="28"/>
        </w:rPr>
        <w:t>Listeria</w:t>
      </w:r>
      <w:proofErr w:type="spellEnd"/>
      <w:r w:rsidRPr="000273B4">
        <w:rPr>
          <w:b w:val="0"/>
          <w:bCs w:val="0"/>
          <w:i/>
          <w:iCs/>
          <w:sz w:val="28"/>
          <w:szCs w:val="28"/>
        </w:rPr>
        <w:t xml:space="preserve"> </w:t>
      </w:r>
      <w:proofErr w:type="spellStart"/>
      <w:r w:rsidRPr="000273B4">
        <w:rPr>
          <w:b w:val="0"/>
          <w:bCs w:val="0"/>
          <w:i/>
          <w:iCs/>
          <w:sz w:val="28"/>
          <w:szCs w:val="28"/>
        </w:rPr>
        <w:t>monocytogenes</w:t>
      </w:r>
      <w:proofErr w:type="spellEnd"/>
      <w:r w:rsidR="00E812F1">
        <w:rPr>
          <w:b w:val="0"/>
          <w:bCs w:val="0"/>
          <w:sz w:val="28"/>
          <w:szCs w:val="28"/>
        </w:rPr>
        <w:t xml:space="preserve"> </w:t>
      </w:r>
      <w:r w:rsidRPr="000273B4">
        <w:rPr>
          <w:b w:val="0"/>
          <w:bCs w:val="0"/>
          <w:sz w:val="28"/>
          <w:szCs w:val="28"/>
        </w:rPr>
        <w:t>in milk, meat and foodstuff of animal origin and the phenotype of antibiotic resistance of isolated strains</w:t>
      </w:r>
      <w:r w:rsidRPr="000273B4">
        <w:rPr>
          <w:rFonts w:asciiTheme="majorBidi" w:hAnsiTheme="majorBidi" w:cstheme="majorBidi"/>
          <w:b w:val="0"/>
          <w:bCs w:val="0"/>
          <w:color w:val="000000" w:themeColor="text1"/>
          <w:sz w:val="28"/>
          <w:szCs w:val="28"/>
        </w:rPr>
        <w:t>.</w:t>
      </w:r>
      <w:r w:rsidRPr="000273B4">
        <w:rPr>
          <w:b w:val="0"/>
          <w:bCs w:val="0"/>
          <w:sz w:val="28"/>
          <w:szCs w:val="28"/>
        </w:rPr>
        <w:t xml:space="preserve"> Vet. Med. - Czech, 49 (7): 243–252</w:t>
      </w:r>
      <w:r w:rsidRPr="000273B4">
        <w:rPr>
          <w:rFonts w:asciiTheme="majorBidi" w:hAnsiTheme="majorBidi" w:cstheme="majorBidi"/>
          <w:b w:val="0"/>
          <w:bCs w:val="0"/>
          <w:color w:val="000000" w:themeColor="text1"/>
          <w:sz w:val="28"/>
          <w:szCs w:val="28"/>
        </w:rPr>
        <w:t>.</w:t>
      </w:r>
    </w:p>
    <w:p w:rsidR="00450D4A" w:rsidRPr="000273B4" w:rsidRDefault="00450D4A" w:rsidP="000273B4">
      <w:pPr>
        <w:bidi w:val="0"/>
        <w:spacing w:after="0" w:line="360" w:lineRule="auto"/>
        <w:ind w:left="709" w:hanging="709"/>
        <w:jc w:val="both"/>
        <w:rPr>
          <w:rFonts w:asciiTheme="majorBidi" w:hAnsiTheme="majorBidi" w:cstheme="majorBidi"/>
          <w:color w:val="000000" w:themeColor="text1"/>
          <w:sz w:val="28"/>
          <w:szCs w:val="28"/>
          <w:rtl/>
          <w:lang w:bidi="ar-EG"/>
        </w:rPr>
      </w:pPr>
      <w:r w:rsidRPr="000273B4">
        <w:rPr>
          <w:rFonts w:asciiTheme="majorBidi" w:hAnsiTheme="majorBidi" w:cstheme="majorBidi"/>
          <w:color w:val="000000" w:themeColor="text1"/>
          <w:sz w:val="28"/>
          <w:szCs w:val="28"/>
          <w:lang w:bidi="ar-EG"/>
        </w:rPr>
        <w:t>Rodriguez, L.D., Vazquez  Boland, J.A.</w:t>
      </w:r>
      <w:r w:rsidR="00875C11" w:rsidRPr="000273B4">
        <w:rPr>
          <w:rFonts w:asciiTheme="majorBidi" w:hAnsiTheme="majorBidi" w:cstheme="majorBidi"/>
          <w:color w:val="000000" w:themeColor="text1"/>
          <w:sz w:val="28"/>
          <w:szCs w:val="28"/>
          <w:lang w:bidi="ar-EG"/>
        </w:rPr>
        <w:t xml:space="preserve">, </w:t>
      </w:r>
      <w:r w:rsidRPr="000273B4">
        <w:rPr>
          <w:rFonts w:asciiTheme="majorBidi" w:hAnsiTheme="majorBidi" w:cstheme="majorBidi"/>
          <w:color w:val="000000" w:themeColor="text1"/>
          <w:sz w:val="28"/>
          <w:szCs w:val="28"/>
          <w:lang w:bidi="ar-EG"/>
        </w:rPr>
        <w:t xml:space="preserve">Fernandez  </w:t>
      </w:r>
      <w:proofErr w:type="spellStart"/>
      <w:r w:rsidRPr="000273B4">
        <w:rPr>
          <w:rFonts w:asciiTheme="majorBidi" w:hAnsiTheme="majorBidi" w:cstheme="majorBidi"/>
          <w:color w:val="000000" w:themeColor="text1"/>
          <w:sz w:val="28"/>
          <w:szCs w:val="28"/>
          <w:lang w:bidi="ar-EG"/>
        </w:rPr>
        <w:t>Garayzabal</w:t>
      </w:r>
      <w:proofErr w:type="spellEnd"/>
      <w:r w:rsidRPr="000273B4">
        <w:rPr>
          <w:rFonts w:asciiTheme="majorBidi" w:hAnsiTheme="majorBidi" w:cstheme="majorBidi"/>
          <w:color w:val="000000" w:themeColor="text1"/>
          <w:sz w:val="28"/>
          <w:szCs w:val="28"/>
          <w:lang w:bidi="ar-EG"/>
        </w:rPr>
        <w:t>, J.F.</w:t>
      </w:r>
      <w:r w:rsidR="00875C11" w:rsidRPr="000273B4">
        <w:rPr>
          <w:rFonts w:asciiTheme="majorBidi" w:hAnsiTheme="majorBidi" w:cstheme="majorBidi"/>
          <w:color w:val="000000" w:themeColor="text1"/>
          <w:sz w:val="28"/>
          <w:szCs w:val="28"/>
          <w:lang w:bidi="ar-EG"/>
        </w:rPr>
        <w:t xml:space="preserve">, </w:t>
      </w:r>
      <w:proofErr w:type="spellStart"/>
      <w:r w:rsidRPr="000273B4">
        <w:rPr>
          <w:rFonts w:asciiTheme="majorBidi" w:hAnsiTheme="majorBidi" w:cstheme="majorBidi"/>
          <w:color w:val="000000" w:themeColor="text1"/>
          <w:sz w:val="28"/>
          <w:szCs w:val="28"/>
          <w:lang w:bidi="ar-EG"/>
        </w:rPr>
        <w:t>Echalecu</w:t>
      </w:r>
      <w:proofErr w:type="spellEnd"/>
      <w:r w:rsidR="00E812F1">
        <w:rPr>
          <w:rFonts w:asciiTheme="majorBidi" w:hAnsiTheme="majorBidi" w:cstheme="majorBidi"/>
          <w:color w:val="000000" w:themeColor="text1"/>
          <w:sz w:val="28"/>
          <w:szCs w:val="28"/>
          <w:lang w:bidi="ar-EG"/>
        </w:rPr>
        <w:t xml:space="preserve"> </w:t>
      </w:r>
      <w:proofErr w:type="spellStart"/>
      <w:r w:rsidRPr="000273B4">
        <w:rPr>
          <w:rFonts w:asciiTheme="majorBidi" w:hAnsiTheme="majorBidi" w:cstheme="majorBidi"/>
          <w:color w:val="000000" w:themeColor="text1"/>
          <w:sz w:val="28"/>
          <w:szCs w:val="28"/>
          <w:lang w:bidi="ar-EG"/>
        </w:rPr>
        <w:t>Tranchant</w:t>
      </w:r>
      <w:proofErr w:type="spellEnd"/>
      <w:r w:rsidRPr="000273B4">
        <w:rPr>
          <w:rFonts w:asciiTheme="majorBidi" w:hAnsiTheme="majorBidi" w:cstheme="majorBidi"/>
          <w:color w:val="000000" w:themeColor="text1"/>
          <w:sz w:val="28"/>
          <w:szCs w:val="28"/>
          <w:lang w:bidi="ar-EG"/>
        </w:rPr>
        <w:t>, P.</w:t>
      </w:r>
      <w:r w:rsidR="00875C11" w:rsidRPr="000273B4">
        <w:rPr>
          <w:rFonts w:asciiTheme="majorBidi" w:hAnsiTheme="majorBidi" w:cstheme="majorBidi"/>
          <w:color w:val="000000" w:themeColor="text1"/>
          <w:sz w:val="28"/>
          <w:szCs w:val="28"/>
          <w:lang w:bidi="ar-EG"/>
        </w:rPr>
        <w:t>,</w:t>
      </w:r>
      <w:r w:rsidRPr="000273B4">
        <w:rPr>
          <w:rFonts w:asciiTheme="majorBidi" w:hAnsiTheme="majorBidi" w:cstheme="majorBidi"/>
          <w:color w:val="000000" w:themeColor="text1"/>
          <w:sz w:val="28"/>
          <w:szCs w:val="28"/>
          <w:lang w:bidi="ar-EG"/>
        </w:rPr>
        <w:t xml:space="preserve"> Gomez-Lucia, E.</w:t>
      </w:r>
      <w:r w:rsidR="00875C11" w:rsidRPr="000273B4">
        <w:rPr>
          <w:rFonts w:asciiTheme="majorBidi" w:hAnsiTheme="majorBidi" w:cstheme="majorBidi"/>
          <w:color w:val="000000" w:themeColor="text1"/>
          <w:sz w:val="28"/>
          <w:szCs w:val="28"/>
          <w:lang w:bidi="ar-EG"/>
        </w:rPr>
        <w:t>,</w:t>
      </w:r>
      <w:r w:rsidR="00E812F1">
        <w:rPr>
          <w:rFonts w:asciiTheme="majorBidi" w:hAnsiTheme="majorBidi" w:cstheme="majorBidi"/>
          <w:color w:val="000000" w:themeColor="text1"/>
          <w:sz w:val="28"/>
          <w:szCs w:val="28"/>
          <w:lang w:bidi="ar-EG"/>
        </w:rPr>
        <w:t xml:space="preserve"> </w:t>
      </w:r>
      <w:r w:rsidRPr="000273B4">
        <w:rPr>
          <w:rFonts w:asciiTheme="majorBidi" w:hAnsiTheme="majorBidi" w:cstheme="majorBidi"/>
          <w:color w:val="000000" w:themeColor="text1"/>
          <w:sz w:val="28"/>
          <w:szCs w:val="28"/>
          <w:lang w:bidi="ar-EG"/>
        </w:rPr>
        <w:t xml:space="preserve">Rodriguez  </w:t>
      </w:r>
      <w:proofErr w:type="spellStart"/>
      <w:r w:rsidRPr="000273B4">
        <w:rPr>
          <w:rFonts w:asciiTheme="majorBidi" w:hAnsiTheme="majorBidi" w:cstheme="majorBidi"/>
          <w:color w:val="000000" w:themeColor="text1"/>
          <w:sz w:val="28"/>
          <w:szCs w:val="28"/>
          <w:lang w:bidi="ar-EG"/>
        </w:rPr>
        <w:t>Ferri</w:t>
      </w:r>
      <w:proofErr w:type="spellEnd"/>
      <w:r w:rsidRPr="000273B4">
        <w:rPr>
          <w:rFonts w:asciiTheme="majorBidi" w:hAnsiTheme="majorBidi" w:cstheme="majorBidi"/>
          <w:color w:val="000000" w:themeColor="text1"/>
          <w:sz w:val="28"/>
          <w:szCs w:val="28"/>
          <w:lang w:bidi="ar-EG"/>
        </w:rPr>
        <w:t xml:space="preserve">, E.F. </w:t>
      </w:r>
      <w:r w:rsidR="0024140D" w:rsidRPr="000273B4">
        <w:rPr>
          <w:rFonts w:asciiTheme="majorBidi" w:hAnsiTheme="majorBidi" w:cstheme="majorBidi"/>
          <w:color w:val="000000" w:themeColor="text1"/>
          <w:sz w:val="28"/>
          <w:szCs w:val="28"/>
          <w:lang w:bidi="ar-EG"/>
        </w:rPr>
        <w:t>,</w:t>
      </w:r>
      <w:r w:rsidRPr="000273B4">
        <w:rPr>
          <w:rFonts w:asciiTheme="majorBidi" w:hAnsiTheme="majorBidi" w:cstheme="majorBidi"/>
          <w:color w:val="000000" w:themeColor="text1"/>
          <w:sz w:val="28"/>
          <w:szCs w:val="28"/>
          <w:lang w:bidi="ar-EG"/>
        </w:rPr>
        <w:t xml:space="preserve"> Suarez </w:t>
      </w:r>
      <w:proofErr w:type="spellStart"/>
      <w:r w:rsidRPr="000273B4">
        <w:rPr>
          <w:rFonts w:asciiTheme="majorBidi" w:hAnsiTheme="majorBidi" w:cstheme="majorBidi"/>
          <w:color w:val="000000" w:themeColor="text1"/>
          <w:sz w:val="28"/>
          <w:szCs w:val="28"/>
          <w:lang w:bidi="ar-EG"/>
        </w:rPr>
        <w:t>Fenandez</w:t>
      </w:r>
      <w:proofErr w:type="spellEnd"/>
      <w:r w:rsidRPr="000273B4">
        <w:rPr>
          <w:rFonts w:asciiTheme="majorBidi" w:hAnsiTheme="majorBidi" w:cstheme="majorBidi"/>
          <w:color w:val="000000" w:themeColor="text1"/>
          <w:sz w:val="28"/>
          <w:szCs w:val="28"/>
          <w:lang w:bidi="ar-EG"/>
        </w:rPr>
        <w:t>, G. 1986</w:t>
      </w:r>
      <w:r w:rsidR="00875C11" w:rsidRPr="000273B4">
        <w:rPr>
          <w:rFonts w:asciiTheme="majorBidi" w:hAnsiTheme="majorBidi" w:cstheme="majorBidi"/>
          <w:color w:val="000000" w:themeColor="text1"/>
          <w:sz w:val="28"/>
          <w:szCs w:val="28"/>
          <w:lang w:bidi="ar-EG"/>
        </w:rPr>
        <w:t>.</w:t>
      </w:r>
      <w:r w:rsidRPr="000273B4">
        <w:rPr>
          <w:rFonts w:asciiTheme="majorBidi" w:hAnsiTheme="majorBidi" w:cstheme="majorBidi"/>
          <w:color w:val="000000" w:themeColor="text1"/>
          <w:sz w:val="28"/>
          <w:szCs w:val="28"/>
          <w:lang w:bidi="ar-EG"/>
        </w:rPr>
        <w:t xml:space="preserve"> A </w:t>
      </w:r>
      <w:proofErr w:type="spellStart"/>
      <w:r w:rsidRPr="000273B4">
        <w:rPr>
          <w:rFonts w:asciiTheme="majorBidi" w:hAnsiTheme="majorBidi" w:cstheme="majorBidi"/>
          <w:color w:val="000000" w:themeColor="text1"/>
          <w:sz w:val="28"/>
          <w:szCs w:val="28"/>
          <w:lang w:bidi="ar-EG"/>
        </w:rPr>
        <w:t>microplate</w:t>
      </w:r>
      <w:proofErr w:type="spellEnd"/>
      <w:r w:rsidRPr="000273B4">
        <w:rPr>
          <w:rFonts w:asciiTheme="majorBidi" w:hAnsiTheme="majorBidi" w:cstheme="majorBidi"/>
          <w:color w:val="000000" w:themeColor="text1"/>
          <w:sz w:val="28"/>
          <w:szCs w:val="28"/>
          <w:lang w:bidi="ar-EG"/>
        </w:rPr>
        <w:t xml:space="preserve"> technique to determine hemolytic activity for routine typing of  Listeria strains, 24:99-103.</w:t>
      </w:r>
    </w:p>
    <w:p w:rsidR="00A05DF0" w:rsidRPr="000273B4" w:rsidRDefault="00450D4A" w:rsidP="000273B4">
      <w:pPr>
        <w:bidi w:val="0"/>
        <w:spacing w:after="0" w:line="360" w:lineRule="auto"/>
        <w:ind w:left="709" w:hanging="709"/>
        <w:jc w:val="both"/>
        <w:rPr>
          <w:rFonts w:asciiTheme="majorBidi" w:hAnsiTheme="majorBidi" w:cstheme="majorBidi"/>
          <w:color w:val="000000" w:themeColor="text1"/>
          <w:sz w:val="28"/>
          <w:szCs w:val="28"/>
        </w:rPr>
      </w:pPr>
      <w:proofErr w:type="spellStart"/>
      <w:r w:rsidRPr="000273B4">
        <w:rPr>
          <w:rFonts w:asciiTheme="majorBidi" w:hAnsiTheme="majorBidi" w:cstheme="majorBidi"/>
          <w:color w:val="000000" w:themeColor="text1"/>
          <w:sz w:val="28"/>
          <w:szCs w:val="28"/>
        </w:rPr>
        <w:t>Sambrook</w:t>
      </w:r>
      <w:proofErr w:type="spellEnd"/>
      <w:r w:rsidRPr="000273B4">
        <w:rPr>
          <w:rFonts w:asciiTheme="majorBidi" w:hAnsiTheme="majorBidi" w:cstheme="majorBidi"/>
          <w:color w:val="000000" w:themeColor="text1"/>
          <w:sz w:val="28"/>
          <w:szCs w:val="28"/>
        </w:rPr>
        <w:t>, J.</w:t>
      </w:r>
      <w:r w:rsidR="00875C11" w:rsidRPr="000273B4">
        <w:rPr>
          <w:rFonts w:asciiTheme="majorBidi" w:hAnsiTheme="majorBidi" w:cstheme="majorBidi"/>
          <w:color w:val="000000" w:themeColor="text1"/>
          <w:sz w:val="28"/>
          <w:szCs w:val="28"/>
        </w:rPr>
        <w:t>,</w:t>
      </w:r>
      <w:r w:rsidR="00E812F1">
        <w:rPr>
          <w:rFonts w:asciiTheme="majorBidi" w:hAnsiTheme="majorBidi" w:cstheme="majorBidi"/>
          <w:color w:val="000000" w:themeColor="text1"/>
          <w:sz w:val="28"/>
          <w:szCs w:val="28"/>
        </w:rPr>
        <w:t xml:space="preserve"> </w:t>
      </w:r>
      <w:proofErr w:type="spellStart"/>
      <w:r w:rsidRPr="000273B4">
        <w:rPr>
          <w:rFonts w:asciiTheme="majorBidi" w:hAnsiTheme="majorBidi" w:cstheme="majorBidi"/>
          <w:color w:val="000000" w:themeColor="text1"/>
          <w:sz w:val="28"/>
          <w:szCs w:val="28"/>
        </w:rPr>
        <w:t>Fritscgh</w:t>
      </w:r>
      <w:proofErr w:type="spellEnd"/>
      <w:r w:rsidRPr="000273B4">
        <w:rPr>
          <w:rFonts w:asciiTheme="majorBidi" w:hAnsiTheme="majorBidi" w:cstheme="majorBidi"/>
          <w:color w:val="000000" w:themeColor="text1"/>
          <w:sz w:val="28"/>
          <w:szCs w:val="28"/>
        </w:rPr>
        <w:t xml:space="preserve">, E.F. </w:t>
      </w:r>
      <w:r w:rsidR="00875C11" w:rsidRPr="000273B4">
        <w:rPr>
          <w:rFonts w:asciiTheme="majorBidi" w:hAnsiTheme="majorBidi" w:cstheme="majorBidi"/>
          <w:color w:val="000000" w:themeColor="text1"/>
          <w:sz w:val="28"/>
          <w:szCs w:val="28"/>
        </w:rPr>
        <w:t>,</w:t>
      </w:r>
      <w:r w:rsidR="00E812F1">
        <w:rPr>
          <w:rFonts w:asciiTheme="majorBidi" w:hAnsiTheme="majorBidi" w:cstheme="majorBidi"/>
          <w:color w:val="000000" w:themeColor="text1"/>
          <w:sz w:val="28"/>
          <w:szCs w:val="28"/>
        </w:rPr>
        <w:t xml:space="preserve"> </w:t>
      </w:r>
      <w:proofErr w:type="spellStart"/>
      <w:r w:rsidRPr="000273B4">
        <w:rPr>
          <w:rFonts w:asciiTheme="majorBidi" w:hAnsiTheme="majorBidi" w:cstheme="majorBidi"/>
          <w:color w:val="000000" w:themeColor="text1"/>
          <w:sz w:val="28"/>
          <w:szCs w:val="28"/>
        </w:rPr>
        <w:t>Mentiates</w:t>
      </w:r>
      <w:proofErr w:type="spellEnd"/>
      <w:r w:rsidRPr="000273B4">
        <w:rPr>
          <w:rFonts w:asciiTheme="majorBidi" w:hAnsiTheme="majorBidi" w:cstheme="majorBidi"/>
          <w:color w:val="000000" w:themeColor="text1"/>
          <w:sz w:val="28"/>
          <w:szCs w:val="28"/>
        </w:rPr>
        <w:t xml:space="preserve"> 1989</w:t>
      </w:r>
      <w:r w:rsidR="00875C11" w:rsidRPr="000273B4">
        <w:rPr>
          <w:rFonts w:asciiTheme="majorBidi" w:hAnsiTheme="majorBidi" w:cstheme="majorBidi"/>
          <w:color w:val="000000" w:themeColor="text1"/>
          <w:sz w:val="28"/>
          <w:szCs w:val="28"/>
        </w:rPr>
        <w:t>.</w:t>
      </w:r>
      <w:r w:rsidR="00E812F1">
        <w:rPr>
          <w:rFonts w:asciiTheme="majorBidi" w:hAnsiTheme="majorBidi" w:cstheme="majorBidi"/>
          <w:color w:val="000000" w:themeColor="text1"/>
          <w:sz w:val="28"/>
          <w:szCs w:val="28"/>
        </w:rPr>
        <w:t xml:space="preserve"> </w:t>
      </w:r>
      <w:r w:rsidRPr="000273B4">
        <w:rPr>
          <w:rFonts w:asciiTheme="majorBidi" w:hAnsiTheme="majorBidi" w:cstheme="majorBidi"/>
          <w:color w:val="000000" w:themeColor="text1"/>
          <w:sz w:val="28"/>
          <w:szCs w:val="28"/>
        </w:rPr>
        <w:t xml:space="preserve">Molecular </w:t>
      </w:r>
      <w:proofErr w:type="spellStart"/>
      <w:r w:rsidRPr="000273B4">
        <w:rPr>
          <w:rFonts w:asciiTheme="majorBidi" w:hAnsiTheme="majorBidi" w:cstheme="majorBidi"/>
          <w:color w:val="000000" w:themeColor="text1"/>
          <w:sz w:val="28"/>
          <w:szCs w:val="28"/>
        </w:rPr>
        <w:t>coloning</w:t>
      </w:r>
      <w:proofErr w:type="spellEnd"/>
      <w:r w:rsidRPr="000273B4">
        <w:rPr>
          <w:rFonts w:asciiTheme="majorBidi" w:hAnsiTheme="majorBidi" w:cstheme="majorBidi"/>
          <w:color w:val="000000" w:themeColor="text1"/>
          <w:sz w:val="28"/>
          <w:szCs w:val="28"/>
        </w:rPr>
        <w:t>.</w:t>
      </w:r>
      <w:r w:rsidR="00E812F1">
        <w:rPr>
          <w:rFonts w:asciiTheme="majorBidi" w:hAnsiTheme="majorBidi" w:cstheme="majorBidi"/>
          <w:color w:val="000000" w:themeColor="text1"/>
          <w:sz w:val="28"/>
          <w:szCs w:val="28"/>
        </w:rPr>
        <w:t xml:space="preserve"> </w:t>
      </w:r>
      <w:r w:rsidRPr="000273B4">
        <w:rPr>
          <w:rFonts w:asciiTheme="majorBidi" w:hAnsiTheme="majorBidi" w:cstheme="majorBidi"/>
          <w:color w:val="000000" w:themeColor="text1"/>
          <w:sz w:val="28"/>
          <w:szCs w:val="28"/>
        </w:rPr>
        <w:t>A laboratory manual.</w:t>
      </w:r>
      <w:r w:rsidR="00E812F1">
        <w:rPr>
          <w:rFonts w:asciiTheme="majorBidi" w:hAnsiTheme="majorBidi" w:cstheme="majorBidi"/>
          <w:color w:val="000000" w:themeColor="text1"/>
          <w:sz w:val="28"/>
          <w:szCs w:val="28"/>
        </w:rPr>
        <w:t xml:space="preserve"> </w:t>
      </w:r>
      <w:proofErr w:type="spellStart"/>
      <w:r w:rsidRPr="000273B4">
        <w:rPr>
          <w:rFonts w:asciiTheme="majorBidi" w:hAnsiTheme="majorBidi" w:cstheme="majorBidi"/>
          <w:color w:val="000000" w:themeColor="text1"/>
          <w:sz w:val="28"/>
          <w:szCs w:val="28"/>
        </w:rPr>
        <w:t>Vol</w:t>
      </w:r>
      <w:proofErr w:type="spellEnd"/>
      <w:r w:rsidRPr="000273B4">
        <w:rPr>
          <w:rFonts w:asciiTheme="majorBidi" w:hAnsiTheme="majorBidi" w:cstheme="majorBidi"/>
          <w:color w:val="000000" w:themeColor="text1"/>
          <w:sz w:val="28"/>
          <w:szCs w:val="28"/>
        </w:rPr>
        <w:t xml:space="preserve"> !., Cold spring Harbor </w:t>
      </w:r>
      <w:proofErr w:type="spellStart"/>
      <w:r w:rsidRPr="000273B4">
        <w:rPr>
          <w:rFonts w:asciiTheme="majorBidi" w:hAnsiTheme="majorBidi" w:cstheme="majorBidi"/>
          <w:color w:val="000000" w:themeColor="text1"/>
          <w:sz w:val="28"/>
          <w:szCs w:val="28"/>
        </w:rPr>
        <w:t>Laboratotry</w:t>
      </w:r>
      <w:proofErr w:type="spellEnd"/>
      <w:r w:rsidR="00E812F1">
        <w:rPr>
          <w:rFonts w:asciiTheme="majorBidi" w:hAnsiTheme="majorBidi" w:cstheme="majorBidi"/>
          <w:color w:val="000000" w:themeColor="text1"/>
          <w:sz w:val="28"/>
          <w:szCs w:val="28"/>
        </w:rPr>
        <w:t xml:space="preserve"> </w:t>
      </w:r>
      <w:r w:rsidRPr="000273B4">
        <w:rPr>
          <w:rFonts w:asciiTheme="majorBidi" w:hAnsiTheme="majorBidi" w:cstheme="majorBidi"/>
          <w:color w:val="000000" w:themeColor="text1"/>
          <w:sz w:val="28"/>
          <w:szCs w:val="28"/>
        </w:rPr>
        <w:t xml:space="preserve"> press, New York.</w:t>
      </w:r>
    </w:p>
    <w:p w:rsidR="00450D4A" w:rsidRPr="000273B4" w:rsidRDefault="00450D4A" w:rsidP="000273B4">
      <w:pPr>
        <w:pStyle w:val="1"/>
        <w:spacing w:before="0" w:beforeAutospacing="0" w:after="0" w:afterAutospacing="0" w:line="360" w:lineRule="auto"/>
        <w:ind w:left="709" w:hanging="709"/>
        <w:jc w:val="both"/>
        <w:rPr>
          <w:rFonts w:asciiTheme="majorBidi" w:hAnsiTheme="majorBidi" w:cstheme="majorBidi"/>
          <w:b w:val="0"/>
          <w:bCs w:val="0"/>
          <w:color w:val="000000" w:themeColor="text1"/>
          <w:sz w:val="28"/>
          <w:szCs w:val="28"/>
        </w:rPr>
      </w:pPr>
      <w:proofErr w:type="spellStart"/>
      <w:r w:rsidRPr="000273B4">
        <w:rPr>
          <w:rFonts w:asciiTheme="majorBidi" w:hAnsiTheme="majorBidi" w:cstheme="majorBidi"/>
          <w:b w:val="0"/>
          <w:bCs w:val="0"/>
          <w:color w:val="000000" w:themeColor="text1"/>
          <w:sz w:val="28"/>
          <w:szCs w:val="28"/>
          <w:lang w:bidi="ar-EG"/>
        </w:rPr>
        <w:lastRenderedPageBreak/>
        <w:t>Tantawy</w:t>
      </w:r>
      <w:proofErr w:type="spellEnd"/>
      <w:r w:rsidRPr="000273B4">
        <w:rPr>
          <w:rFonts w:asciiTheme="majorBidi" w:hAnsiTheme="majorBidi" w:cstheme="majorBidi"/>
          <w:b w:val="0"/>
          <w:bCs w:val="0"/>
          <w:color w:val="000000" w:themeColor="text1"/>
          <w:sz w:val="28"/>
          <w:szCs w:val="28"/>
          <w:lang w:bidi="ar-EG"/>
        </w:rPr>
        <w:t xml:space="preserve">, </w:t>
      </w:r>
      <w:proofErr w:type="spellStart"/>
      <w:r w:rsidRPr="000273B4">
        <w:rPr>
          <w:rFonts w:asciiTheme="majorBidi" w:hAnsiTheme="majorBidi" w:cstheme="majorBidi"/>
          <w:b w:val="0"/>
          <w:bCs w:val="0"/>
          <w:color w:val="000000" w:themeColor="text1"/>
          <w:sz w:val="28"/>
          <w:szCs w:val="28"/>
          <w:lang w:bidi="ar-EG"/>
        </w:rPr>
        <w:t>Hasnaa</w:t>
      </w:r>
      <w:proofErr w:type="spellEnd"/>
      <w:r w:rsidRPr="000273B4">
        <w:rPr>
          <w:rFonts w:asciiTheme="majorBidi" w:hAnsiTheme="majorBidi" w:cstheme="majorBidi"/>
          <w:b w:val="0"/>
          <w:bCs w:val="0"/>
          <w:color w:val="000000" w:themeColor="text1"/>
          <w:sz w:val="28"/>
          <w:szCs w:val="28"/>
          <w:lang w:bidi="ar-EG"/>
        </w:rPr>
        <w:t xml:space="preserve"> M.I.M. 2011</w:t>
      </w:r>
      <w:r w:rsidR="00875C11" w:rsidRPr="000273B4">
        <w:rPr>
          <w:rFonts w:asciiTheme="majorBidi" w:hAnsiTheme="majorBidi" w:cstheme="majorBidi"/>
          <w:b w:val="0"/>
          <w:bCs w:val="0"/>
          <w:color w:val="000000" w:themeColor="text1"/>
          <w:sz w:val="28"/>
          <w:szCs w:val="28"/>
          <w:lang w:bidi="ar-EG"/>
        </w:rPr>
        <w:t xml:space="preserve">. </w:t>
      </w:r>
      <w:proofErr w:type="spellStart"/>
      <w:r w:rsidRPr="000273B4">
        <w:rPr>
          <w:b w:val="0"/>
          <w:bCs w:val="0"/>
          <w:i/>
          <w:iCs/>
          <w:sz w:val="28"/>
          <w:szCs w:val="28"/>
        </w:rPr>
        <w:t>Listeria</w:t>
      </w:r>
      <w:proofErr w:type="spellEnd"/>
      <w:r w:rsidRPr="000273B4">
        <w:rPr>
          <w:b w:val="0"/>
          <w:bCs w:val="0"/>
          <w:i/>
          <w:iCs/>
          <w:sz w:val="28"/>
          <w:szCs w:val="28"/>
        </w:rPr>
        <w:t xml:space="preserve"> </w:t>
      </w:r>
      <w:proofErr w:type="spellStart"/>
      <w:r w:rsidRPr="000273B4">
        <w:rPr>
          <w:b w:val="0"/>
          <w:bCs w:val="0"/>
          <w:i/>
          <w:iCs/>
          <w:sz w:val="28"/>
          <w:szCs w:val="28"/>
        </w:rPr>
        <w:t>monocytogenes</w:t>
      </w:r>
      <w:proofErr w:type="spellEnd"/>
      <w:r w:rsidRPr="000273B4">
        <w:rPr>
          <w:b w:val="0"/>
          <w:bCs w:val="0"/>
          <w:sz w:val="28"/>
          <w:szCs w:val="28"/>
        </w:rPr>
        <w:t xml:space="preserve"> in Egyptian milk and dairy products. Alexandria University  Faculty of Veterinary Medicine. Milk Hygiene Department</w:t>
      </w:r>
      <w:r w:rsidRPr="000273B4">
        <w:rPr>
          <w:rFonts w:asciiTheme="majorBidi" w:hAnsiTheme="majorBidi" w:cstheme="majorBidi"/>
          <w:b w:val="0"/>
          <w:bCs w:val="0"/>
          <w:color w:val="000000" w:themeColor="text1"/>
          <w:sz w:val="28"/>
          <w:szCs w:val="28"/>
        </w:rPr>
        <w:t>.Master of Veterinary Medical Science.</w:t>
      </w:r>
    </w:p>
    <w:p w:rsidR="00EE2A99" w:rsidRPr="000273B4" w:rsidRDefault="00EE2A99" w:rsidP="000273B4">
      <w:pPr>
        <w:pStyle w:val="1"/>
        <w:spacing w:before="0" w:beforeAutospacing="0" w:after="0" w:afterAutospacing="0" w:line="360" w:lineRule="auto"/>
        <w:ind w:left="709" w:hanging="709"/>
        <w:jc w:val="both"/>
        <w:rPr>
          <w:rFonts w:asciiTheme="majorBidi" w:hAnsiTheme="majorBidi" w:cstheme="majorBidi"/>
          <w:b w:val="0"/>
          <w:bCs w:val="0"/>
          <w:color w:val="000000" w:themeColor="text1"/>
          <w:sz w:val="28"/>
          <w:szCs w:val="28"/>
        </w:rPr>
      </w:pPr>
      <w:proofErr w:type="spellStart"/>
      <w:r w:rsidRPr="000273B4">
        <w:rPr>
          <w:rFonts w:asciiTheme="majorBidi" w:hAnsiTheme="majorBidi" w:cstheme="majorBidi"/>
          <w:b w:val="0"/>
          <w:bCs w:val="0"/>
          <w:color w:val="000000" w:themeColor="text1"/>
          <w:sz w:val="28"/>
          <w:szCs w:val="28"/>
        </w:rPr>
        <w:t>Tittsler</w:t>
      </w:r>
      <w:proofErr w:type="spellEnd"/>
      <w:r w:rsidRPr="000273B4">
        <w:rPr>
          <w:rFonts w:asciiTheme="majorBidi" w:hAnsiTheme="majorBidi" w:cstheme="majorBidi"/>
          <w:b w:val="0"/>
          <w:bCs w:val="0"/>
          <w:color w:val="000000" w:themeColor="text1"/>
          <w:sz w:val="28"/>
          <w:szCs w:val="28"/>
        </w:rPr>
        <w:t xml:space="preserve">, R.P. </w:t>
      </w:r>
      <w:r w:rsidR="00BF0B8E" w:rsidRPr="000273B4">
        <w:rPr>
          <w:rFonts w:asciiTheme="majorBidi" w:hAnsiTheme="majorBidi" w:cstheme="majorBidi"/>
          <w:b w:val="0"/>
          <w:bCs w:val="0"/>
          <w:color w:val="000000" w:themeColor="text1"/>
          <w:sz w:val="28"/>
          <w:szCs w:val="28"/>
        </w:rPr>
        <w:t>,</w:t>
      </w:r>
      <w:r w:rsidR="00E812F1">
        <w:rPr>
          <w:rFonts w:asciiTheme="majorBidi" w:hAnsiTheme="majorBidi" w:cstheme="majorBidi"/>
          <w:b w:val="0"/>
          <w:bCs w:val="0"/>
          <w:color w:val="000000" w:themeColor="text1"/>
          <w:sz w:val="28"/>
          <w:szCs w:val="28"/>
        </w:rPr>
        <w:t xml:space="preserve"> </w:t>
      </w:r>
      <w:proofErr w:type="spellStart"/>
      <w:r w:rsidRPr="000273B4">
        <w:rPr>
          <w:rFonts w:asciiTheme="majorBidi" w:hAnsiTheme="majorBidi" w:cstheme="majorBidi"/>
          <w:b w:val="0"/>
          <w:bCs w:val="0"/>
          <w:color w:val="000000" w:themeColor="text1"/>
          <w:sz w:val="28"/>
          <w:szCs w:val="28"/>
        </w:rPr>
        <w:t>Sandholzer</w:t>
      </w:r>
      <w:proofErr w:type="spellEnd"/>
      <w:r w:rsidRPr="000273B4">
        <w:rPr>
          <w:rFonts w:asciiTheme="majorBidi" w:hAnsiTheme="majorBidi" w:cstheme="majorBidi"/>
          <w:b w:val="0"/>
          <w:bCs w:val="0"/>
          <w:color w:val="000000" w:themeColor="text1"/>
          <w:sz w:val="28"/>
          <w:szCs w:val="28"/>
        </w:rPr>
        <w:t>, L.A.1936</w:t>
      </w:r>
      <w:r w:rsidR="00BF0B8E" w:rsidRPr="000273B4">
        <w:rPr>
          <w:rFonts w:asciiTheme="majorBidi" w:hAnsiTheme="majorBidi" w:cstheme="majorBidi"/>
          <w:b w:val="0"/>
          <w:bCs w:val="0"/>
          <w:color w:val="000000" w:themeColor="text1"/>
          <w:sz w:val="28"/>
          <w:szCs w:val="28"/>
        </w:rPr>
        <w:t>.</w:t>
      </w:r>
      <w:r w:rsidRPr="000273B4">
        <w:rPr>
          <w:rFonts w:asciiTheme="majorBidi" w:hAnsiTheme="majorBidi" w:cstheme="majorBidi"/>
          <w:b w:val="0"/>
          <w:bCs w:val="0"/>
          <w:color w:val="000000" w:themeColor="text1"/>
          <w:sz w:val="28"/>
          <w:szCs w:val="28"/>
        </w:rPr>
        <w:t>The use of semi-solid agar for the detection of bacterial motility. Journal of Bacteriology, 31(6):575-580.</w:t>
      </w:r>
    </w:p>
    <w:p w:rsidR="00561A7B" w:rsidRPr="000273B4" w:rsidRDefault="00FE0855" w:rsidP="000273B4">
      <w:pPr>
        <w:bidi w:val="0"/>
        <w:spacing w:after="0" w:line="360" w:lineRule="auto"/>
        <w:ind w:left="709" w:hanging="709"/>
        <w:jc w:val="both"/>
        <w:rPr>
          <w:rFonts w:asciiTheme="majorBidi" w:hAnsiTheme="majorBidi" w:cstheme="majorBidi"/>
          <w:sz w:val="28"/>
          <w:szCs w:val="28"/>
        </w:rPr>
      </w:pPr>
      <w:proofErr w:type="spellStart"/>
      <w:r w:rsidRPr="000273B4">
        <w:rPr>
          <w:rFonts w:asciiTheme="majorBidi" w:hAnsiTheme="majorBidi" w:cstheme="majorBidi"/>
          <w:sz w:val="28"/>
          <w:szCs w:val="28"/>
        </w:rPr>
        <w:t>Todar</w:t>
      </w:r>
      <w:proofErr w:type="spellEnd"/>
      <w:r w:rsidRPr="000273B4">
        <w:rPr>
          <w:rFonts w:asciiTheme="majorBidi" w:hAnsiTheme="majorBidi" w:cstheme="majorBidi"/>
          <w:sz w:val="28"/>
          <w:szCs w:val="28"/>
        </w:rPr>
        <w:t>, K. 2009</w:t>
      </w:r>
      <w:r w:rsidR="00875C11" w:rsidRPr="000273B4">
        <w:rPr>
          <w:rFonts w:asciiTheme="majorBidi" w:hAnsiTheme="majorBidi" w:cstheme="majorBidi"/>
          <w:sz w:val="28"/>
          <w:szCs w:val="28"/>
        </w:rPr>
        <w:t xml:space="preserve">. </w:t>
      </w:r>
      <w:r w:rsidRPr="000273B4">
        <w:rPr>
          <w:rFonts w:asciiTheme="majorBidi" w:hAnsiTheme="majorBidi" w:cstheme="majorBidi"/>
          <w:sz w:val="28"/>
          <w:szCs w:val="28"/>
        </w:rPr>
        <w:t>"</w:t>
      </w:r>
      <w:proofErr w:type="spellStart"/>
      <w:r w:rsidRPr="000273B4">
        <w:rPr>
          <w:rFonts w:asciiTheme="majorBidi" w:hAnsiTheme="majorBidi" w:cstheme="majorBidi"/>
          <w:sz w:val="28"/>
          <w:szCs w:val="28"/>
        </w:rPr>
        <w:t>Listeria</w:t>
      </w:r>
      <w:proofErr w:type="spellEnd"/>
      <w:r w:rsidRPr="000273B4">
        <w:rPr>
          <w:rFonts w:asciiTheme="majorBidi" w:hAnsiTheme="majorBidi" w:cstheme="majorBidi"/>
          <w:sz w:val="28"/>
          <w:szCs w:val="28"/>
        </w:rPr>
        <w:t xml:space="preserve"> </w:t>
      </w:r>
      <w:proofErr w:type="spellStart"/>
      <w:r w:rsidRPr="000273B4">
        <w:rPr>
          <w:rFonts w:asciiTheme="majorBidi" w:hAnsiTheme="majorBidi" w:cstheme="majorBidi"/>
          <w:sz w:val="28"/>
          <w:szCs w:val="28"/>
        </w:rPr>
        <w:t>monocytogenes</w:t>
      </w:r>
      <w:proofErr w:type="spellEnd"/>
      <w:r w:rsidRPr="000273B4">
        <w:rPr>
          <w:rFonts w:asciiTheme="majorBidi" w:hAnsiTheme="majorBidi" w:cstheme="majorBidi"/>
          <w:sz w:val="28"/>
          <w:szCs w:val="28"/>
        </w:rPr>
        <w:t>".</w:t>
      </w:r>
      <w:r w:rsidR="00E812F1">
        <w:rPr>
          <w:rFonts w:asciiTheme="majorBidi" w:hAnsiTheme="majorBidi" w:cstheme="majorBidi"/>
          <w:sz w:val="28"/>
          <w:szCs w:val="28"/>
        </w:rPr>
        <w:t xml:space="preserve"> </w:t>
      </w:r>
      <w:proofErr w:type="spellStart"/>
      <w:r w:rsidRPr="000273B4">
        <w:rPr>
          <w:rFonts w:asciiTheme="majorBidi" w:hAnsiTheme="majorBidi" w:cstheme="majorBidi"/>
          <w:sz w:val="28"/>
          <w:szCs w:val="28"/>
        </w:rPr>
        <w:t>Todar</w:t>
      </w:r>
      <w:proofErr w:type="spellEnd"/>
      <w:r w:rsidRPr="000273B4">
        <w:rPr>
          <w:rFonts w:asciiTheme="majorBidi" w:hAnsiTheme="majorBidi" w:cstheme="majorBidi"/>
          <w:sz w:val="28"/>
          <w:szCs w:val="28"/>
        </w:rPr>
        <w:t xml:space="preserve">/s Online Textbook of Bacteriology., </w:t>
      </w:r>
      <w:proofErr w:type="spellStart"/>
      <w:r w:rsidRPr="000273B4">
        <w:rPr>
          <w:rFonts w:asciiTheme="majorBidi" w:hAnsiTheme="majorBidi" w:cstheme="majorBidi"/>
          <w:sz w:val="28"/>
          <w:szCs w:val="28"/>
        </w:rPr>
        <w:t>htt</w:t>
      </w:r>
      <w:proofErr w:type="spellEnd"/>
      <w:r w:rsidRPr="000273B4">
        <w:rPr>
          <w:rFonts w:asciiTheme="majorBidi" w:hAnsiTheme="majorBidi" w:cstheme="majorBidi"/>
          <w:sz w:val="28"/>
          <w:szCs w:val="28"/>
        </w:rPr>
        <w:t>:// textbook</w:t>
      </w:r>
      <w:r w:rsidR="00E812F1">
        <w:rPr>
          <w:rFonts w:asciiTheme="majorBidi" w:hAnsiTheme="majorBidi" w:cstheme="majorBidi"/>
          <w:sz w:val="28"/>
          <w:szCs w:val="28"/>
        </w:rPr>
        <w:t xml:space="preserve"> </w:t>
      </w:r>
      <w:r w:rsidRPr="000273B4">
        <w:rPr>
          <w:rFonts w:asciiTheme="majorBidi" w:hAnsiTheme="majorBidi" w:cstheme="majorBidi"/>
          <w:sz w:val="28"/>
          <w:szCs w:val="28"/>
        </w:rPr>
        <w:t>of bacteriology.net/Listeria.html.</w:t>
      </w:r>
    </w:p>
    <w:p w:rsidR="00EE2A99" w:rsidRPr="000273B4" w:rsidRDefault="00EE2A99" w:rsidP="000273B4">
      <w:pPr>
        <w:pStyle w:val="2"/>
        <w:bidi w:val="0"/>
        <w:spacing w:before="0" w:line="360" w:lineRule="auto"/>
        <w:ind w:left="709" w:hanging="709"/>
        <w:jc w:val="both"/>
        <w:textAlignment w:val="center"/>
        <w:rPr>
          <w:rFonts w:asciiTheme="majorBidi" w:hAnsiTheme="majorBidi"/>
          <w:b w:val="0"/>
          <w:bCs w:val="0"/>
          <w:color w:val="000000" w:themeColor="text1"/>
          <w:sz w:val="28"/>
          <w:szCs w:val="28"/>
          <w:rtl/>
          <w:lang w:bidi="ar-EG"/>
        </w:rPr>
      </w:pPr>
      <w:r w:rsidRPr="000273B4">
        <w:rPr>
          <w:rFonts w:asciiTheme="majorBidi" w:hAnsiTheme="majorBidi"/>
          <w:b w:val="0"/>
          <w:bCs w:val="0"/>
          <w:color w:val="000000" w:themeColor="text1"/>
          <w:sz w:val="28"/>
          <w:szCs w:val="28"/>
          <w:lang w:bidi="ar-EG"/>
        </w:rPr>
        <w:t>VALUE @  Amrita</w:t>
      </w:r>
      <w:r w:rsidR="00FD3CF4">
        <w:rPr>
          <w:rFonts w:asciiTheme="majorBidi" w:hAnsiTheme="majorBidi"/>
          <w:b w:val="0"/>
          <w:bCs w:val="0"/>
          <w:color w:val="000000" w:themeColor="text1"/>
          <w:sz w:val="28"/>
          <w:szCs w:val="28"/>
          <w:lang w:bidi="ar-EG"/>
        </w:rPr>
        <w:t xml:space="preserve"> </w:t>
      </w:r>
      <w:r w:rsidRPr="000273B4">
        <w:rPr>
          <w:rFonts w:asciiTheme="majorBidi" w:hAnsiTheme="majorBidi"/>
          <w:b w:val="0"/>
          <w:bCs w:val="0"/>
          <w:color w:val="000000" w:themeColor="text1"/>
          <w:sz w:val="28"/>
          <w:szCs w:val="28"/>
          <w:lang w:bidi="ar-EG"/>
        </w:rPr>
        <w:t>2011</w:t>
      </w:r>
      <w:r w:rsidR="00BF0B8E" w:rsidRPr="000273B4">
        <w:rPr>
          <w:rFonts w:asciiTheme="majorBidi" w:hAnsiTheme="majorBidi"/>
          <w:b w:val="0"/>
          <w:bCs w:val="0"/>
          <w:color w:val="000000" w:themeColor="text1"/>
          <w:sz w:val="28"/>
          <w:szCs w:val="28"/>
          <w:lang w:bidi="ar-EG"/>
        </w:rPr>
        <w:t>.</w:t>
      </w:r>
      <w:r w:rsidRPr="000273B4">
        <w:rPr>
          <w:rFonts w:asciiTheme="majorBidi" w:hAnsiTheme="majorBidi"/>
          <w:b w:val="0"/>
          <w:bCs w:val="0"/>
          <w:color w:val="000000" w:themeColor="text1"/>
          <w:sz w:val="28"/>
          <w:szCs w:val="28"/>
        </w:rPr>
        <w:t>Virtual  Amrita Laboratories Universalizing Education. Gram stain technique.</w:t>
      </w:r>
    </w:p>
    <w:p w:rsidR="00EE2A99" w:rsidRPr="000273B4" w:rsidRDefault="00EE2A99" w:rsidP="000273B4">
      <w:pPr>
        <w:autoSpaceDE w:val="0"/>
        <w:autoSpaceDN w:val="0"/>
        <w:bidi w:val="0"/>
        <w:adjustRightInd w:val="0"/>
        <w:spacing w:after="0" w:line="360" w:lineRule="auto"/>
        <w:ind w:left="709" w:hanging="709"/>
        <w:jc w:val="both"/>
        <w:rPr>
          <w:rFonts w:asciiTheme="majorBidi" w:hAnsiTheme="majorBidi" w:cstheme="majorBidi"/>
          <w:sz w:val="2"/>
          <w:szCs w:val="2"/>
        </w:rPr>
      </w:pPr>
    </w:p>
    <w:p w:rsidR="00450D4A" w:rsidRPr="000273B4" w:rsidRDefault="00450D4A" w:rsidP="000273B4">
      <w:pPr>
        <w:autoSpaceDE w:val="0"/>
        <w:autoSpaceDN w:val="0"/>
        <w:bidi w:val="0"/>
        <w:adjustRightInd w:val="0"/>
        <w:spacing w:after="0" w:line="360" w:lineRule="auto"/>
        <w:ind w:left="709" w:hanging="709"/>
        <w:jc w:val="both"/>
        <w:rPr>
          <w:rFonts w:asciiTheme="majorBidi" w:hAnsiTheme="majorBidi" w:cstheme="majorBidi"/>
          <w:color w:val="000000" w:themeColor="text1"/>
          <w:sz w:val="28"/>
          <w:szCs w:val="28"/>
        </w:rPr>
      </w:pPr>
      <w:r w:rsidRPr="000273B4">
        <w:rPr>
          <w:rFonts w:asciiTheme="majorBidi" w:hAnsiTheme="majorBidi" w:cstheme="majorBidi"/>
          <w:sz w:val="28"/>
          <w:szCs w:val="28"/>
        </w:rPr>
        <w:t>Wikipedia 2017</w:t>
      </w:r>
      <w:r w:rsidR="00875C11" w:rsidRPr="000273B4">
        <w:rPr>
          <w:rFonts w:asciiTheme="majorBidi" w:hAnsiTheme="majorBidi" w:cstheme="majorBidi"/>
          <w:sz w:val="28"/>
          <w:szCs w:val="28"/>
        </w:rPr>
        <w:t>.</w:t>
      </w:r>
      <w:hyperlink r:id="rId22" w:history="1">
        <w:r w:rsidRPr="000273B4">
          <w:rPr>
            <w:rStyle w:val="Hyperlink"/>
            <w:rFonts w:asciiTheme="majorBidi" w:hAnsiTheme="majorBidi" w:cstheme="majorBidi"/>
            <w:color w:val="000000" w:themeColor="text1"/>
            <w:sz w:val="28"/>
            <w:szCs w:val="28"/>
            <w:u w:val="none"/>
          </w:rPr>
          <w:t>https://en.wikipedia.org/wiki/Listeriosis</w:t>
        </w:r>
      </w:hyperlink>
      <w:r w:rsidRPr="000273B4">
        <w:rPr>
          <w:rFonts w:asciiTheme="majorBidi" w:hAnsiTheme="majorBidi" w:cstheme="majorBidi"/>
          <w:color w:val="000000" w:themeColor="text1"/>
          <w:sz w:val="28"/>
          <w:szCs w:val="28"/>
        </w:rPr>
        <w:t xml:space="preserve"> .</w:t>
      </w:r>
    </w:p>
    <w:p w:rsidR="00B07544" w:rsidRPr="000273B4" w:rsidRDefault="00B07544" w:rsidP="000273B4">
      <w:pPr>
        <w:autoSpaceDE w:val="0"/>
        <w:autoSpaceDN w:val="0"/>
        <w:bidi w:val="0"/>
        <w:adjustRightInd w:val="0"/>
        <w:spacing w:after="0" w:line="360" w:lineRule="auto"/>
        <w:jc w:val="both"/>
        <w:rPr>
          <w:rFonts w:asciiTheme="majorBidi" w:hAnsiTheme="majorBidi" w:cstheme="majorBidi"/>
          <w:color w:val="000000" w:themeColor="text1"/>
          <w:sz w:val="28"/>
          <w:szCs w:val="28"/>
        </w:rPr>
      </w:pPr>
    </w:p>
    <w:p w:rsidR="000273B4" w:rsidRDefault="000273B4">
      <w:pPr>
        <w:bidi w:val="0"/>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br w:type="page"/>
      </w:r>
    </w:p>
    <w:p w:rsidR="00B07544" w:rsidRPr="000273B4" w:rsidRDefault="00B07544" w:rsidP="000273B4">
      <w:pPr>
        <w:bidi w:val="0"/>
        <w:spacing w:after="0" w:line="360" w:lineRule="auto"/>
        <w:jc w:val="both"/>
        <w:rPr>
          <w:rFonts w:asciiTheme="majorBidi" w:hAnsiTheme="majorBidi" w:cstheme="majorBidi"/>
          <w:color w:val="000000" w:themeColor="text1"/>
          <w:sz w:val="28"/>
          <w:szCs w:val="28"/>
          <w:lang w:bidi="ar-EG"/>
        </w:rPr>
      </w:pPr>
      <w:r w:rsidRPr="000273B4">
        <w:rPr>
          <w:rFonts w:asciiTheme="majorBidi" w:hAnsiTheme="majorBidi" w:cstheme="majorBidi"/>
          <w:color w:val="000000" w:themeColor="text1"/>
          <w:sz w:val="28"/>
          <w:szCs w:val="28"/>
          <w:lang w:bidi="ar-EG"/>
        </w:rPr>
        <w:lastRenderedPageBreak/>
        <w:t xml:space="preserve">Table (1): Oligonucleotide primers sequences  </w:t>
      </w:r>
    </w:p>
    <w:tbl>
      <w:tblPr>
        <w:tblStyle w:val="a4"/>
        <w:tblW w:w="10392" w:type="dxa"/>
        <w:tblInd w:w="-645" w:type="dxa"/>
        <w:tblLook w:val="04A0"/>
      </w:tblPr>
      <w:tblGrid>
        <w:gridCol w:w="10392"/>
      </w:tblGrid>
      <w:tr w:rsidR="00936E1D" w:rsidTr="00F15310">
        <w:tc>
          <w:tcPr>
            <w:tcW w:w="10392" w:type="dxa"/>
            <w:tcBorders>
              <w:left w:val="nil"/>
              <w:right w:val="nil"/>
            </w:tcBorders>
          </w:tcPr>
          <w:p w:rsidR="00936E1D" w:rsidRDefault="00936E1D" w:rsidP="00F15310">
            <w:pPr>
              <w:bidi w:val="0"/>
              <w:spacing w:after="120" w:line="360" w:lineRule="auto"/>
              <w:rPr>
                <w:rFonts w:asciiTheme="majorBidi" w:hAnsiTheme="majorBidi" w:cstheme="majorBidi"/>
                <w:color w:val="000000" w:themeColor="text1"/>
                <w:sz w:val="28"/>
                <w:szCs w:val="28"/>
                <w:lang w:bidi="ar-EG"/>
              </w:rPr>
            </w:pPr>
            <w:r w:rsidRPr="009575B6">
              <w:rPr>
                <w:rFonts w:asciiTheme="majorBidi" w:hAnsiTheme="majorBidi" w:cstheme="majorBidi"/>
                <w:color w:val="000000" w:themeColor="text1"/>
                <w:sz w:val="28"/>
                <w:szCs w:val="28"/>
                <w:lang w:bidi="ar-EG"/>
              </w:rPr>
              <w:t>Primer</w:t>
            </w:r>
            <w:r>
              <w:rPr>
                <w:rFonts w:asciiTheme="majorBidi" w:hAnsiTheme="majorBidi" w:cstheme="majorBidi"/>
                <w:color w:val="000000" w:themeColor="text1"/>
                <w:sz w:val="28"/>
                <w:szCs w:val="28"/>
                <w:lang w:bidi="ar-EG"/>
              </w:rPr>
              <w:t xml:space="preserve">                                </w:t>
            </w:r>
            <w:r w:rsidRPr="009575B6">
              <w:rPr>
                <w:rFonts w:asciiTheme="majorBidi" w:hAnsiTheme="majorBidi" w:cstheme="majorBidi"/>
                <w:color w:val="000000" w:themeColor="text1"/>
                <w:sz w:val="28"/>
                <w:szCs w:val="28"/>
                <w:lang w:bidi="ar-EG"/>
              </w:rPr>
              <w:t>Sequence</w:t>
            </w:r>
            <w:r>
              <w:rPr>
                <w:rFonts w:asciiTheme="majorBidi" w:hAnsiTheme="majorBidi" w:cstheme="majorBidi"/>
                <w:color w:val="000000" w:themeColor="text1"/>
                <w:sz w:val="28"/>
                <w:szCs w:val="28"/>
                <w:lang w:bidi="ar-EG"/>
              </w:rPr>
              <w:t xml:space="preserve">                                              </w:t>
            </w:r>
            <w:proofErr w:type="spellStart"/>
            <w:r>
              <w:rPr>
                <w:rFonts w:asciiTheme="majorBidi" w:hAnsiTheme="majorBidi" w:cstheme="majorBidi"/>
                <w:color w:val="000000" w:themeColor="text1"/>
                <w:sz w:val="28"/>
                <w:szCs w:val="28"/>
                <w:lang w:bidi="ar-EG"/>
              </w:rPr>
              <w:t>Amplifi</w:t>
            </w:r>
            <w:r w:rsidRPr="009575B6">
              <w:rPr>
                <w:rFonts w:asciiTheme="majorBidi" w:hAnsiTheme="majorBidi" w:cstheme="majorBidi"/>
                <w:color w:val="000000" w:themeColor="text1"/>
                <w:sz w:val="28"/>
                <w:szCs w:val="28"/>
                <w:lang w:bidi="ar-EG"/>
              </w:rPr>
              <w:t>d</w:t>
            </w:r>
            <w:proofErr w:type="spellEnd"/>
            <w:r w:rsidRPr="009575B6">
              <w:rPr>
                <w:rFonts w:asciiTheme="majorBidi" w:hAnsiTheme="majorBidi" w:cstheme="majorBidi"/>
                <w:color w:val="000000" w:themeColor="text1"/>
                <w:sz w:val="28"/>
                <w:szCs w:val="28"/>
                <w:lang w:bidi="ar-EG"/>
              </w:rPr>
              <w:t xml:space="preserve"> </w:t>
            </w:r>
            <w:r>
              <w:rPr>
                <w:rFonts w:asciiTheme="majorBidi" w:hAnsiTheme="majorBidi" w:cstheme="majorBidi"/>
                <w:color w:val="000000" w:themeColor="text1"/>
                <w:sz w:val="28"/>
                <w:szCs w:val="28"/>
                <w:lang w:bidi="ar-EG"/>
              </w:rPr>
              <w:t xml:space="preserve">       </w:t>
            </w:r>
            <w:r w:rsidRPr="009575B6">
              <w:rPr>
                <w:rFonts w:asciiTheme="majorBidi" w:hAnsiTheme="majorBidi" w:cstheme="majorBidi"/>
                <w:color w:val="000000" w:themeColor="text1"/>
                <w:sz w:val="28"/>
                <w:szCs w:val="28"/>
                <w:lang w:bidi="ar-EG"/>
              </w:rPr>
              <w:t>Reference</w:t>
            </w:r>
          </w:p>
          <w:p w:rsidR="00936E1D" w:rsidRDefault="00936E1D" w:rsidP="00F15310">
            <w:pPr>
              <w:bidi w:val="0"/>
              <w:spacing w:after="120" w:line="360" w:lineRule="auto"/>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 xml:space="preserve">                                             5</w:t>
            </w:r>
            <w:r w:rsidRPr="00B2108A">
              <w:rPr>
                <w:rFonts w:asciiTheme="majorBidi" w:hAnsiTheme="majorBidi" w:cstheme="majorBidi"/>
                <w:color w:val="000000" w:themeColor="text1"/>
                <w:sz w:val="28"/>
                <w:szCs w:val="28"/>
                <w:vertAlign w:val="superscript"/>
                <w:lang w:bidi="ar-EG"/>
              </w:rPr>
              <w:t>\</w:t>
            </w:r>
            <w:r>
              <w:rPr>
                <w:rFonts w:asciiTheme="majorBidi" w:hAnsiTheme="majorBidi" w:cstheme="majorBidi"/>
                <w:color w:val="000000" w:themeColor="text1"/>
                <w:sz w:val="28"/>
                <w:szCs w:val="28"/>
                <w:lang w:bidi="ar-EG"/>
              </w:rPr>
              <w:t xml:space="preserve"> - 3</w:t>
            </w:r>
            <w:r>
              <w:rPr>
                <w:rFonts w:asciiTheme="majorBidi" w:hAnsiTheme="majorBidi" w:cstheme="majorBidi"/>
                <w:color w:val="000000" w:themeColor="text1"/>
                <w:sz w:val="28"/>
                <w:szCs w:val="28"/>
                <w:vertAlign w:val="superscript"/>
                <w:lang w:bidi="ar-EG"/>
              </w:rPr>
              <w:t>\</w:t>
            </w:r>
            <w:r>
              <w:rPr>
                <w:rFonts w:asciiTheme="majorBidi" w:hAnsiTheme="majorBidi" w:cstheme="majorBidi"/>
                <w:color w:val="000000" w:themeColor="text1"/>
                <w:sz w:val="28"/>
                <w:szCs w:val="28"/>
                <w:lang w:bidi="ar-EG"/>
              </w:rPr>
              <w:t xml:space="preserve">                                                    </w:t>
            </w:r>
            <w:r w:rsidRPr="009575B6">
              <w:rPr>
                <w:rFonts w:asciiTheme="majorBidi" w:hAnsiTheme="majorBidi" w:cstheme="majorBidi"/>
                <w:color w:val="000000" w:themeColor="text1"/>
                <w:sz w:val="28"/>
                <w:szCs w:val="28"/>
                <w:lang w:bidi="ar-EG"/>
              </w:rPr>
              <w:t>product</w:t>
            </w:r>
            <w:r>
              <w:rPr>
                <w:rFonts w:asciiTheme="majorBidi" w:hAnsiTheme="majorBidi" w:cstheme="majorBidi"/>
                <w:color w:val="000000" w:themeColor="text1"/>
                <w:sz w:val="28"/>
                <w:szCs w:val="28"/>
                <w:lang w:bidi="ar-EG"/>
              </w:rPr>
              <w:t xml:space="preserve">   </w:t>
            </w:r>
          </w:p>
        </w:tc>
      </w:tr>
      <w:tr w:rsidR="00936E1D" w:rsidTr="00F15310">
        <w:tc>
          <w:tcPr>
            <w:tcW w:w="10392" w:type="dxa"/>
            <w:tcBorders>
              <w:left w:val="nil"/>
              <w:right w:val="nil"/>
            </w:tcBorders>
          </w:tcPr>
          <w:p w:rsidR="00936E1D" w:rsidRPr="00936E1D" w:rsidRDefault="00936E1D" w:rsidP="00F15310">
            <w:pPr>
              <w:bidi w:val="0"/>
              <w:spacing w:after="120" w:line="360" w:lineRule="auto"/>
              <w:rPr>
                <w:rFonts w:asciiTheme="majorBidi" w:hAnsiTheme="majorBidi" w:cstheme="majorBidi"/>
                <w:color w:val="000000" w:themeColor="text1"/>
                <w:sz w:val="28"/>
                <w:szCs w:val="28"/>
                <w:lang w:bidi="ar-EG"/>
              </w:rPr>
            </w:pPr>
            <w:r w:rsidRPr="009575B6">
              <w:rPr>
                <w:rFonts w:asciiTheme="majorBidi" w:hAnsiTheme="majorBidi" w:cstheme="majorBidi"/>
                <w:i/>
                <w:iCs/>
                <w:color w:val="000000" w:themeColor="text1"/>
                <w:sz w:val="28"/>
                <w:szCs w:val="28"/>
                <w:lang w:bidi="ar-EG"/>
              </w:rPr>
              <w:t>16S</w:t>
            </w:r>
            <w:r>
              <w:rPr>
                <w:rFonts w:asciiTheme="majorBidi" w:hAnsiTheme="majorBidi" w:cstheme="majorBidi"/>
                <w:color w:val="000000" w:themeColor="text1"/>
                <w:sz w:val="28"/>
                <w:szCs w:val="28"/>
                <w:lang w:bidi="ar-EG"/>
              </w:rPr>
              <w:t xml:space="preserve">            </w:t>
            </w:r>
            <w:r>
              <w:rPr>
                <w:rFonts w:asciiTheme="majorBidi" w:eastAsiaTheme="minorHAnsi" w:hAnsiTheme="majorBidi" w:cstheme="majorBidi"/>
                <w:color w:val="000000" w:themeColor="text1"/>
                <w:sz w:val="28"/>
                <w:szCs w:val="28"/>
              </w:rPr>
              <w:t>GGA CCG GGG CTA ATA CCG AAT GAT</w:t>
            </w:r>
            <w:r w:rsidRPr="009575B6">
              <w:rPr>
                <w:rFonts w:asciiTheme="majorBidi" w:eastAsiaTheme="minorHAnsi" w:hAnsiTheme="majorBidi" w:cstheme="majorBidi"/>
                <w:color w:val="000000" w:themeColor="text1"/>
                <w:sz w:val="28"/>
                <w:szCs w:val="28"/>
              </w:rPr>
              <w:t>A</w:t>
            </w:r>
            <w:r>
              <w:rPr>
                <w:rFonts w:asciiTheme="majorBidi" w:eastAsiaTheme="minorHAnsi" w:hAnsiTheme="majorBidi" w:cstheme="majorBidi"/>
                <w:color w:val="000000" w:themeColor="text1"/>
                <w:sz w:val="28"/>
                <w:szCs w:val="28"/>
              </w:rPr>
              <w:t>A</w:t>
            </w:r>
            <w:r>
              <w:rPr>
                <w:rFonts w:asciiTheme="majorBidi" w:hAnsiTheme="majorBidi" w:cstheme="majorBidi"/>
                <w:color w:val="000000" w:themeColor="text1"/>
                <w:sz w:val="28"/>
                <w:szCs w:val="28"/>
                <w:lang w:bidi="ar-EG"/>
              </w:rPr>
              <w:t xml:space="preserve">       </w:t>
            </w:r>
            <w:r w:rsidRPr="009575B6">
              <w:rPr>
                <w:rFonts w:asciiTheme="majorBidi" w:hAnsiTheme="majorBidi" w:cstheme="majorBidi"/>
                <w:color w:val="000000" w:themeColor="text1"/>
                <w:sz w:val="28"/>
                <w:szCs w:val="28"/>
                <w:lang w:bidi="ar-EG"/>
              </w:rPr>
              <w:t xml:space="preserve">1200 </w:t>
            </w:r>
            <w:proofErr w:type="spellStart"/>
            <w:r w:rsidRPr="009575B6">
              <w:rPr>
                <w:rFonts w:asciiTheme="majorBidi" w:hAnsiTheme="majorBidi" w:cstheme="majorBidi"/>
                <w:color w:val="000000" w:themeColor="text1"/>
                <w:sz w:val="28"/>
                <w:szCs w:val="28"/>
                <w:lang w:bidi="ar-EG"/>
              </w:rPr>
              <w:t>bp</w:t>
            </w:r>
            <w:proofErr w:type="spellEnd"/>
            <w:r>
              <w:rPr>
                <w:rFonts w:asciiTheme="majorBidi" w:hAnsiTheme="majorBidi" w:cstheme="majorBidi"/>
                <w:color w:val="000000" w:themeColor="text1"/>
                <w:sz w:val="28"/>
                <w:szCs w:val="28"/>
                <w:lang w:bidi="ar-EG"/>
              </w:rPr>
              <w:t xml:space="preserve">         </w:t>
            </w:r>
            <w:r w:rsidRPr="00936E1D">
              <w:rPr>
                <w:rFonts w:asciiTheme="majorBidi" w:eastAsiaTheme="minorHAnsi" w:hAnsiTheme="majorBidi" w:cstheme="majorBidi"/>
                <w:color w:val="000000" w:themeColor="text1"/>
                <w:sz w:val="28"/>
                <w:szCs w:val="28"/>
              </w:rPr>
              <w:t xml:space="preserve">Kumar </w:t>
            </w:r>
            <w:r w:rsidRPr="00936E1D">
              <w:rPr>
                <w:rFonts w:asciiTheme="majorBidi" w:eastAsiaTheme="minorHAnsi" w:hAnsiTheme="majorBidi" w:cstheme="majorBidi"/>
                <w:i/>
                <w:iCs/>
                <w:color w:val="000000" w:themeColor="text1"/>
                <w:sz w:val="28"/>
                <w:szCs w:val="28"/>
              </w:rPr>
              <w:t xml:space="preserve">et </w:t>
            </w:r>
          </w:p>
          <w:p w:rsidR="00936E1D" w:rsidRDefault="00936E1D" w:rsidP="00F15310">
            <w:pPr>
              <w:bidi w:val="0"/>
              <w:spacing w:after="120" w:line="360" w:lineRule="auto"/>
              <w:rPr>
                <w:rFonts w:asciiTheme="majorBidi" w:hAnsiTheme="majorBidi" w:cstheme="majorBidi"/>
                <w:color w:val="000000" w:themeColor="text1"/>
                <w:sz w:val="28"/>
                <w:szCs w:val="28"/>
                <w:lang w:bidi="ar-EG"/>
              </w:rPr>
            </w:pPr>
            <w:proofErr w:type="spellStart"/>
            <w:r w:rsidRPr="00936E1D">
              <w:rPr>
                <w:rFonts w:asciiTheme="majorBidi" w:hAnsiTheme="majorBidi" w:cstheme="majorBidi"/>
                <w:i/>
                <w:iCs/>
                <w:color w:val="000000" w:themeColor="text1"/>
                <w:sz w:val="28"/>
                <w:szCs w:val="28"/>
                <w:lang w:bidi="ar-EG"/>
              </w:rPr>
              <w:t>rRNA</w:t>
            </w:r>
            <w:proofErr w:type="spellEnd"/>
            <w:r w:rsidRPr="00936E1D">
              <w:rPr>
                <w:rFonts w:asciiTheme="majorBidi" w:hAnsiTheme="majorBidi" w:cstheme="majorBidi"/>
                <w:color w:val="000000" w:themeColor="text1"/>
                <w:sz w:val="28"/>
                <w:szCs w:val="28"/>
                <w:lang w:bidi="ar-EG"/>
              </w:rPr>
              <w:t xml:space="preserve">             </w:t>
            </w:r>
            <w:r w:rsidRPr="00936E1D">
              <w:rPr>
                <w:rFonts w:asciiTheme="majorBidi" w:eastAsiaTheme="minorHAnsi" w:hAnsiTheme="majorBidi" w:cstheme="majorBidi"/>
                <w:color w:val="000000" w:themeColor="text1"/>
                <w:sz w:val="28"/>
                <w:szCs w:val="28"/>
              </w:rPr>
              <w:t>TTC ATG TAG GCG AGT TGC AGC CTA</w:t>
            </w:r>
            <w:r w:rsidRPr="00936E1D">
              <w:rPr>
                <w:rFonts w:asciiTheme="majorBidi" w:hAnsiTheme="majorBidi" w:cstheme="majorBidi"/>
                <w:color w:val="000000" w:themeColor="text1"/>
                <w:sz w:val="28"/>
                <w:szCs w:val="28"/>
                <w:lang w:bidi="ar-EG"/>
              </w:rPr>
              <w:t xml:space="preserve">                              </w:t>
            </w:r>
            <w:r w:rsidRPr="00936E1D">
              <w:rPr>
                <w:rFonts w:asciiTheme="majorBidi" w:eastAsiaTheme="minorHAnsi" w:hAnsiTheme="majorBidi" w:cstheme="majorBidi"/>
                <w:i/>
                <w:iCs/>
                <w:color w:val="000000" w:themeColor="text1"/>
                <w:sz w:val="28"/>
                <w:szCs w:val="28"/>
              </w:rPr>
              <w:t xml:space="preserve">   al</w:t>
            </w:r>
            <w:r w:rsidRPr="00936E1D">
              <w:rPr>
                <w:rFonts w:asciiTheme="majorBidi" w:eastAsiaTheme="minorHAnsi" w:hAnsiTheme="majorBidi" w:cstheme="majorBidi"/>
                <w:color w:val="000000" w:themeColor="text1"/>
                <w:sz w:val="28"/>
                <w:szCs w:val="28"/>
              </w:rPr>
              <w:t>.,</w:t>
            </w:r>
            <w:r w:rsidRPr="00936E1D">
              <w:rPr>
                <w:rFonts w:asciiTheme="majorBidi" w:eastAsiaTheme="minorHAnsi" w:hAnsiTheme="majorBidi" w:cstheme="majorBidi"/>
                <w:i/>
                <w:iCs/>
                <w:color w:val="000000" w:themeColor="text1"/>
                <w:sz w:val="28"/>
                <w:szCs w:val="28"/>
              </w:rPr>
              <w:t xml:space="preserve"> 2015</w:t>
            </w:r>
            <w:r>
              <w:rPr>
                <w:rFonts w:asciiTheme="majorBidi" w:eastAsiaTheme="minorHAnsi" w:hAnsiTheme="majorBidi" w:cstheme="majorBidi"/>
                <w:b/>
                <w:bCs/>
                <w:i/>
                <w:iCs/>
                <w:color w:val="000000" w:themeColor="text1"/>
                <w:sz w:val="28"/>
                <w:szCs w:val="28"/>
              </w:rPr>
              <w:t xml:space="preserve">                </w:t>
            </w:r>
          </w:p>
        </w:tc>
      </w:tr>
    </w:tbl>
    <w:p w:rsidR="00B07544" w:rsidRPr="000273B4" w:rsidRDefault="00B07544" w:rsidP="000273B4">
      <w:pPr>
        <w:bidi w:val="0"/>
        <w:spacing w:after="0" w:line="360" w:lineRule="auto"/>
        <w:jc w:val="both"/>
        <w:rPr>
          <w:rFonts w:asciiTheme="majorBidi" w:hAnsiTheme="majorBidi" w:cstheme="majorBidi"/>
          <w:color w:val="000000" w:themeColor="text1"/>
          <w:sz w:val="28"/>
          <w:szCs w:val="28"/>
          <w:u w:val="single"/>
          <w:lang w:bidi="ar-EG"/>
        </w:rPr>
      </w:pPr>
    </w:p>
    <w:p w:rsidR="00C941ED" w:rsidRPr="000273B4" w:rsidRDefault="00C941ED" w:rsidP="000273B4">
      <w:pPr>
        <w:bidi w:val="0"/>
        <w:spacing w:after="0" w:line="360" w:lineRule="auto"/>
        <w:jc w:val="both"/>
        <w:rPr>
          <w:rFonts w:asciiTheme="majorBidi" w:hAnsiTheme="majorBidi" w:cstheme="majorBidi"/>
          <w:color w:val="000000" w:themeColor="text1"/>
          <w:sz w:val="6"/>
          <w:szCs w:val="6"/>
          <w:lang w:bidi="ar-EG"/>
        </w:rPr>
      </w:pPr>
    </w:p>
    <w:p w:rsidR="00B07544" w:rsidRPr="000273B4" w:rsidRDefault="00B07544" w:rsidP="000273B4">
      <w:pPr>
        <w:bidi w:val="0"/>
        <w:spacing w:after="0" w:line="360" w:lineRule="auto"/>
        <w:jc w:val="both"/>
        <w:rPr>
          <w:rFonts w:asciiTheme="majorBidi" w:hAnsiTheme="majorBidi" w:cstheme="majorBidi"/>
          <w:color w:val="000000" w:themeColor="text1"/>
          <w:sz w:val="28"/>
          <w:szCs w:val="28"/>
          <w:lang w:bidi="ar-EG"/>
        </w:rPr>
      </w:pPr>
      <w:r w:rsidRPr="000273B4">
        <w:rPr>
          <w:rFonts w:asciiTheme="majorBidi" w:hAnsiTheme="majorBidi" w:cstheme="majorBidi"/>
          <w:color w:val="000000" w:themeColor="text1"/>
          <w:sz w:val="28"/>
          <w:szCs w:val="28"/>
          <w:lang w:bidi="ar-EG"/>
        </w:rPr>
        <w:t xml:space="preserve">Table (2): Cycling conditions of </w:t>
      </w:r>
      <w:r w:rsidRPr="000273B4">
        <w:rPr>
          <w:rFonts w:asciiTheme="majorBidi" w:eastAsiaTheme="minorHAnsi" w:hAnsiTheme="majorBidi" w:cstheme="majorBidi"/>
          <w:color w:val="000000" w:themeColor="text1"/>
          <w:sz w:val="28"/>
          <w:szCs w:val="28"/>
        </w:rPr>
        <w:t>the different primers</w:t>
      </w:r>
      <w:r w:rsidRPr="000273B4">
        <w:rPr>
          <w:rFonts w:asciiTheme="majorBidi" w:hAnsiTheme="majorBidi" w:cstheme="majorBidi"/>
          <w:color w:val="000000" w:themeColor="text1"/>
          <w:sz w:val="28"/>
          <w:szCs w:val="28"/>
          <w:lang w:bidi="ar-EG"/>
        </w:rPr>
        <w:t xml:space="preserve">   during </w:t>
      </w:r>
      <w:proofErr w:type="spellStart"/>
      <w:r w:rsidRPr="000273B4">
        <w:rPr>
          <w:rFonts w:asciiTheme="majorBidi" w:hAnsiTheme="majorBidi" w:cstheme="majorBidi"/>
          <w:color w:val="000000" w:themeColor="text1"/>
          <w:sz w:val="28"/>
          <w:szCs w:val="28"/>
          <w:lang w:bidi="ar-EG"/>
        </w:rPr>
        <w:t>cPCR</w:t>
      </w:r>
      <w:proofErr w:type="spellEnd"/>
      <w:r w:rsidRPr="000273B4">
        <w:rPr>
          <w:rFonts w:asciiTheme="majorBidi" w:hAnsiTheme="majorBidi" w:cstheme="majorBidi"/>
          <w:color w:val="000000" w:themeColor="text1"/>
          <w:sz w:val="28"/>
          <w:szCs w:val="28"/>
          <w:lang w:bidi="ar-EG"/>
        </w:rPr>
        <w:t xml:space="preserve">: </w:t>
      </w:r>
    </w:p>
    <w:tbl>
      <w:tblPr>
        <w:tblStyle w:val="a4"/>
        <w:tblW w:w="0" w:type="auto"/>
        <w:tblInd w:w="-661" w:type="dxa"/>
        <w:tblLook w:val="04A0"/>
      </w:tblPr>
      <w:tblGrid>
        <w:gridCol w:w="9133"/>
      </w:tblGrid>
      <w:tr w:rsidR="00784278" w:rsidRPr="009575B6" w:rsidTr="00784278">
        <w:trPr>
          <w:trHeight w:val="948"/>
        </w:trPr>
        <w:tc>
          <w:tcPr>
            <w:tcW w:w="9133" w:type="dxa"/>
            <w:tcBorders>
              <w:left w:val="nil"/>
              <w:right w:val="nil"/>
            </w:tcBorders>
          </w:tcPr>
          <w:p w:rsidR="00784278" w:rsidRDefault="00784278" w:rsidP="00F15310">
            <w:pPr>
              <w:autoSpaceDE w:val="0"/>
              <w:autoSpaceDN w:val="0"/>
              <w:bidi w:val="0"/>
              <w:adjustRightInd w:val="0"/>
              <w:spacing w:line="360" w:lineRule="auto"/>
              <w:rPr>
                <w:rFonts w:asciiTheme="majorBidi" w:hAnsiTheme="majorBidi" w:cstheme="majorBidi"/>
                <w:color w:val="000000" w:themeColor="text1"/>
                <w:sz w:val="28"/>
                <w:szCs w:val="28"/>
                <w:lang w:bidi="ar-EG"/>
              </w:rPr>
            </w:pPr>
            <w:r w:rsidRPr="009575B6">
              <w:rPr>
                <w:rFonts w:asciiTheme="majorBidi" w:hAnsiTheme="majorBidi" w:cstheme="majorBidi"/>
                <w:color w:val="000000" w:themeColor="text1"/>
                <w:sz w:val="28"/>
                <w:szCs w:val="28"/>
                <w:lang w:bidi="ar-EG"/>
              </w:rPr>
              <w:t>Gene</w:t>
            </w:r>
            <w:r>
              <w:rPr>
                <w:rFonts w:asciiTheme="majorBidi" w:hAnsiTheme="majorBidi" w:cstheme="majorBidi"/>
                <w:color w:val="000000" w:themeColor="text1"/>
                <w:sz w:val="28"/>
                <w:szCs w:val="28"/>
              </w:rPr>
              <w:t xml:space="preserve">     </w:t>
            </w:r>
            <w:r w:rsidRPr="009575B6">
              <w:rPr>
                <w:rFonts w:asciiTheme="majorBidi" w:hAnsiTheme="majorBidi" w:cstheme="majorBidi"/>
                <w:color w:val="000000" w:themeColor="text1"/>
                <w:sz w:val="28"/>
                <w:szCs w:val="28"/>
              </w:rPr>
              <w:t xml:space="preserve">Primary </w:t>
            </w:r>
            <w:r>
              <w:rPr>
                <w:rFonts w:asciiTheme="majorBidi" w:hAnsiTheme="majorBidi" w:cstheme="majorBidi"/>
                <w:color w:val="000000" w:themeColor="text1"/>
                <w:sz w:val="28"/>
                <w:szCs w:val="28"/>
              </w:rPr>
              <w:t xml:space="preserve">         </w:t>
            </w:r>
            <w:r w:rsidRPr="009575B6">
              <w:rPr>
                <w:rFonts w:asciiTheme="majorBidi" w:hAnsiTheme="majorBidi" w:cstheme="majorBidi"/>
                <w:color w:val="000000" w:themeColor="text1"/>
                <w:sz w:val="28"/>
                <w:szCs w:val="28"/>
              </w:rPr>
              <w:t>Secondary</w:t>
            </w:r>
            <w:r>
              <w:rPr>
                <w:rFonts w:asciiTheme="majorBidi" w:hAnsiTheme="majorBidi" w:cstheme="majorBidi"/>
                <w:color w:val="000000" w:themeColor="text1"/>
                <w:sz w:val="28"/>
                <w:szCs w:val="28"/>
              </w:rPr>
              <w:t xml:space="preserve">      </w:t>
            </w:r>
            <w:r w:rsidRPr="009575B6">
              <w:rPr>
                <w:rFonts w:asciiTheme="majorBidi" w:hAnsiTheme="majorBidi" w:cstheme="majorBidi"/>
                <w:color w:val="000000" w:themeColor="text1"/>
                <w:sz w:val="28"/>
                <w:szCs w:val="28"/>
              </w:rPr>
              <w:t>Annealing</w:t>
            </w:r>
            <w:r>
              <w:rPr>
                <w:rFonts w:asciiTheme="majorBidi" w:hAnsiTheme="majorBidi" w:cstheme="majorBidi"/>
                <w:color w:val="000000" w:themeColor="text1"/>
                <w:sz w:val="28"/>
                <w:szCs w:val="28"/>
              </w:rPr>
              <w:t xml:space="preserve">   </w:t>
            </w:r>
            <w:r w:rsidRPr="009575B6">
              <w:rPr>
                <w:rFonts w:asciiTheme="majorBidi" w:hAnsiTheme="majorBidi" w:cstheme="majorBidi"/>
                <w:color w:val="000000" w:themeColor="text1"/>
                <w:sz w:val="28"/>
                <w:szCs w:val="28"/>
              </w:rPr>
              <w:t>Extension</w:t>
            </w:r>
            <w:r>
              <w:rPr>
                <w:rFonts w:asciiTheme="majorBidi" w:hAnsiTheme="majorBidi" w:cstheme="majorBidi"/>
                <w:color w:val="000000" w:themeColor="text1"/>
                <w:sz w:val="28"/>
                <w:szCs w:val="28"/>
              </w:rPr>
              <w:t xml:space="preserve">    </w:t>
            </w:r>
            <w:r w:rsidRPr="009575B6">
              <w:rPr>
                <w:rFonts w:asciiTheme="majorBidi" w:hAnsiTheme="majorBidi" w:cstheme="majorBidi"/>
                <w:color w:val="000000" w:themeColor="text1"/>
                <w:sz w:val="28"/>
                <w:szCs w:val="28"/>
                <w:lang w:bidi="ar-EG"/>
              </w:rPr>
              <w:t xml:space="preserve">No. of </w:t>
            </w:r>
            <w:r>
              <w:rPr>
                <w:rFonts w:asciiTheme="majorBidi" w:hAnsiTheme="majorBidi" w:cstheme="majorBidi"/>
                <w:color w:val="000000" w:themeColor="text1"/>
                <w:sz w:val="28"/>
                <w:szCs w:val="28"/>
                <w:lang w:bidi="ar-EG"/>
              </w:rPr>
              <w:t xml:space="preserve">     </w:t>
            </w:r>
            <w:r w:rsidRPr="009575B6">
              <w:rPr>
                <w:rFonts w:asciiTheme="majorBidi" w:hAnsiTheme="majorBidi" w:cstheme="majorBidi"/>
                <w:color w:val="000000" w:themeColor="text1"/>
                <w:sz w:val="28"/>
                <w:szCs w:val="28"/>
                <w:lang w:bidi="ar-EG"/>
              </w:rPr>
              <w:t>Final</w:t>
            </w:r>
            <w:r>
              <w:rPr>
                <w:rFonts w:asciiTheme="majorBidi" w:hAnsiTheme="majorBidi" w:cstheme="majorBidi"/>
                <w:color w:val="000000" w:themeColor="text1"/>
                <w:sz w:val="28"/>
                <w:szCs w:val="28"/>
                <w:lang w:bidi="ar-EG"/>
              </w:rPr>
              <w:t xml:space="preserve">                </w:t>
            </w:r>
          </w:p>
          <w:p w:rsidR="00784278" w:rsidRDefault="00784278" w:rsidP="00F15310">
            <w:pPr>
              <w:autoSpaceDE w:val="0"/>
              <w:autoSpaceDN w:val="0"/>
              <w:bidi w:val="0"/>
              <w:adjustRightInd w:val="0"/>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d</w:t>
            </w:r>
            <w:r w:rsidRPr="009575B6">
              <w:rPr>
                <w:rFonts w:asciiTheme="majorBidi" w:hAnsiTheme="majorBidi" w:cstheme="majorBidi"/>
                <w:color w:val="000000" w:themeColor="text1"/>
                <w:sz w:val="28"/>
                <w:szCs w:val="28"/>
              </w:rPr>
              <w:t>enaturation</w:t>
            </w:r>
            <w:proofErr w:type="spellEnd"/>
            <w:r>
              <w:rPr>
                <w:rFonts w:asciiTheme="majorBidi" w:hAnsiTheme="majorBidi" w:cstheme="majorBidi"/>
                <w:color w:val="000000" w:themeColor="text1"/>
                <w:sz w:val="28"/>
                <w:szCs w:val="28"/>
              </w:rPr>
              <w:t xml:space="preserve">    </w:t>
            </w:r>
            <w:proofErr w:type="spellStart"/>
            <w:r w:rsidRPr="009575B6">
              <w:rPr>
                <w:rFonts w:asciiTheme="majorBidi" w:hAnsiTheme="majorBidi" w:cstheme="majorBidi"/>
                <w:color w:val="000000" w:themeColor="text1"/>
                <w:sz w:val="28"/>
                <w:szCs w:val="28"/>
              </w:rPr>
              <w:t>denaturation</w:t>
            </w:r>
            <w:proofErr w:type="spellEnd"/>
            <w:r>
              <w:rPr>
                <w:rFonts w:asciiTheme="majorBidi" w:hAnsiTheme="majorBidi" w:cstheme="majorBidi"/>
                <w:color w:val="000000" w:themeColor="text1"/>
                <w:sz w:val="28"/>
                <w:szCs w:val="28"/>
              </w:rPr>
              <w:t xml:space="preserve">                                           </w:t>
            </w:r>
            <w:r w:rsidRPr="009575B6">
              <w:rPr>
                <w:rFonts w:asciiTheme="majorBidi" w:hAnsiTheme="majorBidi" w:cstheme="majorBidi"/>
                <w:color w:val="000000" w:themeColor="text1"/>
                <w:sz w:val="28"/>
                <w:szCs w:val="28"/>
                <w:lang w:bidi="ar-EG"/>
              </w:rPr>
              <w:t>cycles</w:t>
            </w:r>
            <w:r>
              <w:rPr>
                <w:rFonts w:asciiTheme="majorBidi" w:hAnsiTheme="majorBidi" w:cstheme="majorBidi"/>
                <w:color w:val="000000" w:themeColor="text1"/>
                <w:sz w:val="28"/>
                <w:szCs w:val="28"/>
                <w:lang w:bidi="ar-EG"/>
              </w:rPr>
              <w:t xml:space="preserve">  </w:t>
            </w:r>
            <w:r w:rsidRPr="009575B6">
              <w:rPr>
                <w:rFonts w:asciiTheme="majorBidi" w:hAnsiTheme="majorBidi" w:cstheme="majorBidi"/>
                <w:color w:val="000000" w:themeColor="text1"/>
                <w:sz w:val="28"/>
                <w:szCs w:val="28"/>
                <w:lang w:bidi="ar-EG"/>
              </w:rPr>
              <w:t xml:space="preserve"> </w:t>
            </w:r>
            <w:r>
              <w:rPr>
                <w:rFonts w:asciiTheme="majorBidi" w:hAnsiTheme="majorBidi" w:cstheme="majorBidi"/>
                <w:color w:val="000000" w:themeColor="text1"/>
                <w:sz w:val="28"/>
                <w:szCs w:val="28"/>
                <w:lang w:bidi="ar-EG"/>
              </w:rPr>
              <w:t xml:space="preserve"> </w:t>
            </w:r>
            <w:r w:rsidRPr="009575B6">
              <w:rPr>
                <w:rFonts w:asciiTheme="majorBidi" w:hAnsiTheme="majorBidi" w:cstheme="majorBidi"/>
                <w:color w:val="000000" w:themeColor="text1"/>
                <w:sz w:val="28"/>
                <w:szCs w:val="28"/>
                <w:lang w:bidi="ar-EG"/>
              </w:rPr>
              <w:t>extension</w:t>
            </w:r>
            <w:r>
              <w:rPr>
                <w:rFonts w:asciiTheme="majorBidi" w:hAnsiTheme="majorBidi" w:cstheme="majorBidi"/>
                <w:color w:val="000000" w:themeColor="text1"/>
                <w:sz w:val="28"/>
                <w:szCs w:val="28"/>
              </w:rPr>
              <w:t xml:space="preserve">                                            </w:t>
            </w:r>
          </w:p>
          <w:p w:rsidR="00784278" w:rsidRPr="009575B6" w:rsidRDefault="00784278" w:rsidP="00F15310">
            <w:pPr>
              <w:autoSpaceDE w:val="0"/>
              <w:autoSpaceDN w:val="0"/>
              <w:bidi w:val="0"/>
              <w:adjustRightInd w:val="0"/>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p>
        </w:tc>
      </w:tr>
      <w:tr w:rsidR="00784278" w:rsidTr="00F15310">
        <w:tc>
          <w:tcPr>
            <w:tcW w:w="9133" w:type="dxa"/>
            <w:tcBorders>
              <w:left w:val="nil"/>
              <w:right w:val="nil"/>
            </w:tcBorders>
          </w:tcPr>
          <w:p w:rsidR="00784278" w:rsidRPr="009575B6" w:rsidRDefault="00784278" w:rsidP="00F15310">
            <w:pPr>
              <w:autoSpaceDE w:val="0"/>
              <w:autoSpaceDN w:val="0"/>
              <w:bidi w:val="0"/>
              <w:adjustRightInd w:val="0"/>
              <w:spacing w:line="360" w:lineRule="auto"/>
              <w:rPr>
                <w:rFonts w:asciiTheme="majorBidi" w:hAnsiTheme="majorBidi" w:cstheme="majorBidi"/>
                <w:color w:val="000000" w:themeColor="text1"/>
                <w:sz w:val="28"/>
                <w:szCs w:val="28"/>
              </w:rPr>
            </w:pPr>
            <w:r w:rsidRPr="009575B6">
              <w:rPr>
                <w:rFonts w:asciiTheme="majorBidi" w:hAnsiTheme="majorBidi" w:cstheme="majorBidi"/>
                <w:i/>
                <w:iCs/>
                <w:color w:val="000000" w:themeColor="text1"/>
                <w:sz w:val="28"/>
                <w:szCs w:val="28"/>
                <w:lang w:bidi="ar-EG"/>
              </w:rPr>
              <w:t>16S</w:t>
            </w:r>
            <w:r>
              <w:rPr>
                <w:rFonts w:asciiTheme="majorBidi" w:hAnsiTheme="majorBidi" w:cstheme="majorBidi"/>
                <w:color w:val="000000" w:themeColor="text1"/>
                <w:sz w:val="28"/>
                <w:szCs w:val="28"/>
              </w:rPr>
              <w:t xml:space="preserve">          </w:t>
            </w:r>
            <w:r w:rsidRPr="009575B6">
              <w:rPr>
                <w:rFonts w:asciiTheme="majorBidi" w:hAnsiTheme="majorBidi" w:cstheme="majorBidi"/>
                <w:color w:val="000000" w:themeColor="text1"/>
                <w:sz w:val="28"/>
                <w:szCs w:val="28"/>
              </w:rPr>
              <w:t>94</w:t>
            </w:r>
            <w:r w:rsidRPr="009575B6">
              <w:rPr>
                <w:rFonts w:asciiTheme="majorBidi" w:hAnsiTheme="majorBidi" w:cstheme="majorBidi"/>
                <w:color w:val="000000" w:themeColor="text1"/>
                <w:sz w:val="28"/>
                <w:szCs w:val="28"/>
                <w:lang w:bidi="ar-EG"/>
              </w:rPr>
              <w:t>˚C</w:t>
            </w:r>
            <w:r>
              <w:rPr>
                <w:rFonts w:asciiTheme="majorBidi" w:hAnsiTheme="majorBidi" w:cstheme="majorBidi"/>
                <w:color w:val="000000" w:themeColor="text1"/>
                <w:sz w:val="28"/>
                <w:szCs w:val="28"/>
              </w:rPr>
              <w:t xml:space="preserve">                  </w:t>
            </w:r>
            <w:proofErr w:type="spellStart"/>
            <w:r w:rsidRPr="009575B6">
              <w:rPr>
                <w:rFonts w:asciiTheme="majorBidi" w:hAnsiTheme="majorBidi" w:cstheme="majorBidi"/>
                <w:color w:val="000000" w:themeColor="text1"/>
                <w:sz w:val="28"/>
                <w:szCs w:val="28"/>
              </w:rPr>
              <w:t>94˚C</w:t>
            </w:r>
            <w:proofErr w:type="spellEnd"/>
            <w:r>
              <w:rPr>
                <w:rFonts w:asciiTheme="majorBidi" w:hAnsiTheme="majorBidi" w:cstheme="majorBidi"/>
                <w:color w:val="000000" w:themeColor="text1"/>
                <w:sz w:val="28"/>
                <w:szCs w:val="28"/>
              </w:rPr>
              <w:t xml:space="preserve">               </w:t>
            </w:r>
            <w:r w:rsidRPr="009575B6">
              <w:rPr>
                <w:rFonts w:asciiTheme="majorBidi" w:hAnsiTheme="majorBidi" w:cstheme="majorBidi"/>
                <w:color w:val="000000" w:themeColor="text1"/>
                <w:sz w:val="28"/>
                <w:szCs w:val="28"/>
              </w:rPr>
              <w:t>60˚C</w:t>
            </w:r>
            <w:r>
              <w:rPr>
                <w:rFonts w:asciiTheme="majorBidi" w:hAnsiTheme="majorBidi" w:cstheme="majorBidi"/>
                <w:color w:val="000000" w:themeColor="text1"/>
                <w:sz w:val="28"/>
                <w:szCs w:val="28"/>
              </w:rPr>
              <w:t xml:space="preserve">           </w:t>
            </w:r>
            <w:r w:rsidRPr="009575B6">
              <w:rPr>
                <w:rFonts w:asciiTheme="majorBidi" w:hAnsiTheme="majorBidi" w:cstheme="majorBidi"/>
                <w:color w:val="000000" w:themeColor="text1"/>
                <w:sz w:val="28"/>
                <w:szCs w:val="28"/>
              </w:rPr>
              <w:t>72˚C</w:t>
            </w:r>
            <w:r>
              <w:rPr>
                <w:rFonts w:asciiTheme="majorBidi" w:hAnsiTheme="majorBidi" w:cstheme="majorBidi"/>
                <w:color w:val="000000" w:themeColor="text1"/>
                <w:sz w:val="28"/>
                <w:szCs w:val="28"/>
              </w:rPr>
              <w:t xml:space="preserve">          </w:t>
            </w:r>
            <w:r w:rsidRPr="009575B6">
              <w:rPr>
                <w:rFonts w:asciiTheme="majorBidi" w:hAnsiTheme="majorBidi" w:cstheme="majorBidi"/>
                <w:color w:val="000000" w:themeColor="text1"/>
                <w:sz w:val="28"/>
                <w:szCs w:val="28"/>
              </w:rPr>
              <w:t>35</w:t>
            </w:r>
            <w:r>
              <w:rPr>
                <w:rFonts w:asciiTheme="majorBidi" w:hAnsiTheme="majorBidi" w:cstheme="majorBidi"/>
                <w:color w:val="000000" w:themeColor="text1"/>
                <w:sz w:val="28"/>
                <w:szCs w:val="28"/>
              </w:rPr>
              <w:t xml:space="preserve">           </w:t>
            </w:r>
            <w:r w:rsidRPr="009575B6">
              <w:rPr>
                <w:rFonts w:asciiTheme="majorBidi" w:hAnsiTheme="majorBidi" w:cstheme="majorBidi"/>
                <w:color w:val="000000" w:themeColor="text1"/>
                <w:sz w:val="28"/>
                <w:szCs w:val="28"/>
              </w:rPr>
              <w:t>72</w:t>
            </w:r>
            <w:r w:rsidRPr="009575B6">
              <w:rPr>
                <w:rFonts w:asciiTheme="majorBidi" w:hAnsiTheme="majorBidi" w:cstheme="majorBidi"/>
                <w:color w:val="000000" w:themeColor="text1"/>
                <w:sz w:val="28"/>
                <w:szCs w:val="28"/>
                <w:lang w:bidi="ar-EG"/>
              </w:rPr>
              <w:t>˚C</w:t>
            </w:r>
          </w:p>
          <w:p w:rsidR="00784278" w:rsidRDefault="00784278" w:rsidP="00F15310">
            <w:pPr>
              <w:autoSpaceDE w:val="0"/>
              <w:autoSpaceDN w:val="0"/>
              <w:bidi w:val="0"/>
              <w:adjustRightInd w:val="0"/>
              <w:spacing w:line="360" w:lineRule="auto"/>
              <w:jc w:val="both"/>
              <w:rPr>
                <w:rFonts w:asciiTheme="majorBidi" w:hAnsiTheme="majorBidi" w:cstheme="majorBidi"/>
                <w:color w:val="000000" w:themeColor="text1"/>
                <w:sz w:val="28"/>
                <w:szCs w:val="28"/>
              </w:rPr>
            </w:pPr>
            <w:proofErr w:type="spellStart"/>
            <w:r w:rsidRPr="009575B6">
              <w:rPr>
                <w:rFonts w:asciiTheme="majorBidi" w:hAnsiTheme="majorBidi" w:cstheme="majorBidi"/>
                <w:i/>
                <w:iCs/>
                <w:color w:val="000000" w:themeColor="text1"/>
                <w:sz w:val="28"/>
                <w:szCs w:val="28"/>
                <w:lang w:bidi="ar-EG"/>
              </w:rPr>
              <w:t>rRNA</w:t>
            </w:r>
            <w:proofErr w:type="spellEnd"/>
            <w:r>
              <w:rPr>
                <w:rFonts w:asciiTheme="majorBidi" w:hAnsiTheme="majorBidi" w:cstheme="majorBidi"/>
                <w:color w:val="000000" w:themeColor="text1"/>
                <w:sz w:val="28"/>
                <w:szCs w:val="28"/>
              </w:rPr>
              <w:t xml:space="preserve">      </w:t>
            </w:r>
            <w:r w:rsidRPr="009575B6">
              <w:rPr>
                <w:rFonts w:asciiTheme="majorBidi" w:hAnsiTheme="majorBidi" w:cstheme="majorBidi"/>
                <w:color w:val="000000" w:themeColor="text1"/>
                <w:sz w:val="28"/>
                <w:szCs w:val="28"/>
              </w:rPr>
              <w:t>5 min.</w:t>
            </w:r>
            <w:r>
              <w:rPr>
                <w:rFonts w:asciiTheme="majorBidi" w:hAnsiTheme="majorBidi" w:cstheme="majorBidi"/>
                <w:color w:val="000000" w:themeColor="text1"/>
                <w:sz w:val="28"/>
                <w:szCs w:val="28"/>
              </w:rPr>
              <w:t xml:space="preserve">               </w:t>
            </w:r>
            <w:r w:rsidRPr="009575B6">
              <w:rPr>
                <w:rFonts w:asciiTheme="majorBidi" w:hAnsiTheme="majorBidi" w:cstheme="majorBidi"/>
                <w:color w:val="000000" w:themeColor="text1"/>
                <w:sz w:val="28"/>
                <w:szCs w:val="28"/>
              </w:rPr>
              <w:t>30 sec.</w:t>
            </w:r>
            <w:r>
              <w:rPr>
                <w:rFonts w:asciiTheme="majorBidi" w:hAnsiTheme="majorBidi" w:cstheme="majorBidi"/>
                <w:color w:val="000000" w:themeColor="text1"/>
                <w:sz w:val="28"/>
                <w:szCs w:val="28"/>
              </w:rPr>
              <w:t xml:space="preserve">             </w:t>
            </w:r>
            <w:r w:rsidRPr="009575B6">
              <w:rPr>
                <w:rFonts w:asciiTheme="majorBidi" w:hAnsiTheme="majorBidi" w:cstheme="majorBidi"/>
                <w:color w:val="000000" w:themeColor="text1"/>
                <w:sz w:val="28"/>
                <w:szCs w:val="28"/>
              </w:rPr>
              <w:t>1 min.</w:t>
            </w:r>
            <w:r>
              <w:rPr>
                <w:rFonts w:asciiTheme="majorBidi" w:hAnsiTheme="majorBidi" w:cstheme="majorBidi"/>
                <w:color w:val="000000" w:themeColor="text1"/>
                <w:sz w:val="28"/>
                <w:szCs w:val="28"/>
              </w:rPr>
              <w:t xml:space="preserve">         </w:t>
            </w:r>
            <w:r w:rsidRPr="009575B6">
              <w:rPr>
                <w:rFonts w:asciiTheme="majorBidi" w:hAnsiTheme="majorBidi" w:cstheme="majorBidi"/>
                <w:color w:val="000000" w:themeColor="text1"/>
                <w:sz w:val="28"/>
                <w:szCs w:val="28"/>
              </w:rPr>
              <w:t>1 min.</w:t>
            </w:r>
            <w:r>
              <w:rPr>
                <w:rFonts w:asciiTheme="majorBidi" w:hAnsiTheme="majorBidi" w:cstheme="majorBidi"/>
                <w:color w:val="000000" w:themeColor="text1"/>
                <w:sz w:val="28"/>
                <w:szCs w:val="28"/>
              </w:rPr>
              <w:t xml:space="preserve">                     </w:t>
            </w:r>
            <w:r w:rsidRPr="009575B6">
              <w:rPr>
                <w:rFonts w:asciiTheme="majorBidi" w:hAnsiTheme="majorBidi" w:cstheme="majorBidi"/>
                <w:color w:val="000000" w:themeColor="text1"/>
                <w:sz w:val="28"/>
                <w:szCs w:val="28"/>
              </w:rPr>
              <w:t>12 min.</w:t>
            </w:r>
          </w:p>
        </w:tc>
      </w:tr>
    </w:tbl>
    <w:p w:rsidR="00EE2A99" w:rsidRPr="000273B4" w:rsidRDefault="00EE2A99" w:rsidP="000273B4">
      <w:pPr>
        <w:autoSpaceDE w:val="0"/>
        <w:autoSpaceDN w:val="0"/>
        <w:bidi w:val="0"/>
        <w:adjustRightInd w:val="0"/>
        <w:spacing w:after="0" w:line="360" w:lineRule="auto"/>
        <w:jc w:val="both"/>
        <w:rPr>
          <w:rFonts w:asciiTheme="majorBidi" w:hAnsiTheme="majorBidi" w:cstheme="majorBidi"/>
          <w:sz w:val="28"/>
          <w:szCs w:val="28"/>
        </w:rPr>
      </w:pPr>
    </w:p>
    <w:p w:rsidR="00B07544" w:rsidRPr="000273B4" w:rsidRDefault="00B07544" w:rsidP="00284F4F">
      <w:pPr>
        <w:autoSpaceDE w:val="0"/>
        <w:autoSpaceDN w:val="0"/>
        <w:bidi w:val="0"/>
        <w:adjustRightInd w:val="0"/>
        <w:spacing w:after="0" w:line="360" w:lineRule="auto"/>
        <w:jc w:val="both"/>
        <w:rPr>
          <w:rFonts w:asciiTheme="majorBidi" w:hAnsiTheme="majorBidi" w:cstheme="majorBidi"/>
          <w:sz w:val="28"/>
          <w:szCs w:val="28"/>
        </w:rPr>
      </w:pPr>
      <w:r w:rsidRPr="000273B4">
        <w:rPr>
          <w:rFonts w:asciiTheme="majorBidi" w:hAnsiTheme="majorBidi" w:cstheme="majorBidi"/>
          <w:sz w:val="28"/>
          <w:szCs w:val="28"/>
        </w:rPr>
        <w:t xml:space="preserve">Table (3): Total number and </w:t>
      </w:r>
      <w:r w:rsidR="00284F4F">
        <w:rPr>
          <w:rFonts w:asciiTheme="majorBidi" w:hAnsiTheme="majorBidi" w:cstheme="majorBidi"/>
          <w:sz w:val="28"/>
          <w:szCs w:val="28"/>
        </w:rPr>
        <w:t>p</w:t>
      </w:r>
      <w:r w:rsidRPr="000273B4">
        <w:rPr>
          <w:rFonts w:asciiTheme="majorBidi" w:hAnsiTheme="majorBidi" w:cstheme="majorBidi"/>
          <w:sz w:val="28"/>
          <w:szCs w:val="28"/>
        </w:rPr>
        <w:t xml:space="preserve">ercentage of positive samples of </w:t>
      </w:r>
      <w:proofErr w:type="spellStart"/>
      <w:r w:rsidRPr="000273B4">
        <w:rPr>
          <w:rFonts w:asciiTheme="majorBidi" w:hAnsiTheme="majorBidi" w:cstheme="majorBidi"/>
          <w:i/>
          <w:iCs/>
          <w:sz w:val="28"/>
          <w:szCs w:val="28"/>
        </w:rPr>
        <w:t>L.monocytogenes</w:t>
      </w:r>
      <w:proofErr w:type="spellEnd"/>
      <w:r w:rsidRPr="000273B4">
        <w:rPr>
          <w:rFonts w:asciiTheme="majorBidi" w:hAnsiTheme="majorBidi" w:cstheme="majorBidi"/>
          <w:sz w:val="28"/>
          <w:szCs w:val="28"/>
        </w:rPr>
        <w:t xml:space="preserve"> from the examined samples </w:t>
      </w:r>
    </w:p>
    <w:p w:rsidR="00B07544" w:rsidRPr="000273B4" w:rsidRDefault="00B07544" w:rsidP="000273B4">
      <w:pPr>
        <w:autoSpaceDE w:val="0"/>
        <w:autoSpaceDN w:val="0"/>
        <w:bidi w:val="0"/>
        <w:adjustRightInd w:val="0"/>
        <w:spacing w:after="0" w:line="360" w:lineRule="auto"/>
        <w:jc w:val="both"/>
        <w:rPr>
          <w:rFonts w:asciiTheme="majorBidi" w:hAnsiTheme="majorBidi" w:cstheme="majorBidi"/>
          <w:color w:val="000000" w:themeColor="text1"/>
          <w:sz w:val="28"/>
          <w:szCs w:val="28"/>
        </w:rPr>
      </w:pPr>
    </w:p>
    <w:tbl>
      <w:tblPr>
        <w:tblStyle w:val="a4"/>
        <w:tblW w:w="0" w:type="auto"/>
        <w:jc w:val="center"/>
        <w:tblLook w:val="04A0"/>
      </w:tblPr>
      <w:tblGrid>
        <w:gridCol w:w="8522"/>
      </w:tblGrid>
      <w:tr w:rsidR="00B07544" w:rsidRPr="000273B4" w:rsidTr="000273B4">
        <w:trPr>
          <w:jc w:val="center"/>
        </w:trPr>
        <w:tc>
          <w:tcPr>
            <w:tcW w:w="8522" w:type="dxa"/>
            <w:tcBorders>
              <w:left w:val="nil"/>
              <w:right w:val="nil"/>
            </w:tcBorders>
          </w:tcPr>
          <w:p w:rsidR="00B07544" w:rsidRPr="000273B4" w:rsidRDefault="00B07544" w:rsidP="000273B4">
            <w:pPr>
              <w:autoSpaceDE w:val="0"/>
              <w:autoSpaceDN w:val="0"/>
              <w:bidi w:val="0"/>
              <w:adjustRightInd w:val="0"/>
              <w:spacing w:line="360" w:lineRule="auto"/>
              <w:jc w:val="both"/>
              <w:rPr>
                <w:rFonts w:asciiTheme="majorBidi" w:hAnsiTheme="majorBidi" w:cstheme="majorBidi"/>
                <w:color w:val="000000" w:themeColor="text1"/>
                <w:sz w:val="28"/>
                <w:szCs w:val="28"/>
              </w:rPr>
            </w:pPr>
            <w:r w:rsidRPr="000273B4">
              <w:rPr>
                <w:rFonts w:asciiTheme="majorBidi" w:hAnsiTheme="majorBidi" w:cstheme="majorBidi"/>
                <w:color w:val="000000" w:themeColor="text1"/>
                <w:sz w:val="28"/>
                <w:szCs w:val="28"/>
              </w:rPr>
              <w:t xml:space="preserve">Sample           Number of       Number of                  Positive percentage </w:t>
            </w:r>
          </w:p>
          <w:p w:rsidR="00B07544" w:rsidRPr="000273B4" w:rsidRDefault="00B07544" w:rsidP="000273B4">
            <w:pPr>
              <w:autoSpaceDE w:val="0"/>
              <w:autoSpaceDN w:val="0"/>
              <w:bidi w:val="0"/>
              <w:adjustRightInd w:val="0"/>
              <w:spacing w:line="360" w:lineRule="auto"/>
              <w:jc w:val="both"/>
              <w:rPr>
                <w:rFonts w:asciiTheme="majorBidi" w:hAnsiTheme="majorBidi" w:cstheme="majorBidi"/>
                <w:color w:val="000000" w:themeColor="text1"/>
                <w:sz w:val="28"/>
                <w:szCs w:val="28"/>
              </w:rPr>
            </w:pPr>
            <w:r w:rsidRPr="000273B4">
              <w:rPr>
                <w:rFonts w:asciiTheme="majorBidi" w:hAnsiTheme="majorBidi" w:cstheme="majorBidi"/>
                <w:color w:val="000000" w:themeColor="text1"/>
                <w:sz w:val="28"/>
                <w:szCs w:val="28"/>
              </w:rPr>
              <w:t xml:space="preserve">                         Samples      positive samples           %</w:t>
            </w:r>
            <w:r w:rsidRPr="000273B4">
              <w:rPr>
                <w:rFonts w:asciiTheme="majorBidi" w:hAnsiTheme="majorBidi" w:cstheme="majorBidi"/>
                <w:color w:val="000000" w:themeColor="text1"/>
                <w:sz w:val="28"/>
                <w:szCs w:val="28"/>
                <w:vertAlign w:val="superscript"/>
              </w:rPr>
              <w:t>1</w:t>
            </w:r>
            <w:r w:rsidRPr="000273B4">
              <w:rPr>
                <w:rFonts w:asciiTheme="majorBidi" w:hAnsiTheme="majorBidi" w:cstheme="majorBidi"/>
                <w:color w:val="000000" w:themeColor="text1"/>
                <w:sz w:val="28"/>
                <w:szCs w:val="28"/>
              </w:rPr>
              <w:t xml:space="preserve">         %</w:t>
            </w:r>
            <w:r w:rsidRPr="000273B4">
              <w:rPr>
                <w:rFonts w:asciiTheme="majorBidi" w:hAnsiTheme="majorBidi" w:cstheme="majorBidi"/>
                <w:color w:val="000000" w:themeColor="text1"/>
                <w:sz w:val="28"/>
                <w:szCs w:val="28"/>
                <w:vertAlign w:val="superscript"/>
              </w:rPr>
              <w:t>2</w:t>
            </w:r>
            <w:r w:rsidRPr="000273B4">
              <w:rPr>
                <w:rFonts w:asciiTheme="majorBidi" w:hAnsiTheme="majorBidi" w:cstheme="majorBidi"/>
                <w:color w:val="000000" w:themeColor="text1"/>
                <w:sz w:val="28"/>
                <w:szCs w:val="28"/>
              </w:rPr>
              <w:t xml:space="preserve">         %</w:t>
            </w:r>
            <w:r w:rsidRPr="000273B4">
              <w:rPr>
                <w:rFonts w:asciiTheme="majorBidi" w:hAnsiTheme="majorBidi" w:cstheme="majorBidi"/>
                <w:color w:val="000000" w:themeColor="text1"/>
                <w:sz w:val="28"/>
                <w:szCs w:val="28"/>
                <w:vertAlign w:val="superscript"/>
              </w:rPr>
              <w:t>3</w:t>
            </w:r>
          </w:p>
        </w:tc>
      </w:tr>
      <w:tr w:rsidR="00B07544" w:rsidRPr="000273B4" w:rsidTr="000273B4">
        <w:trPr>
          <w:jc w:val="center"/>
        </w:trPr>
        <w:tc>
          <w:tcPr>
            <w:tcW w:w="8522" w:type="dxa"/>
            <w:tcBorders>
              <w:left w:val="nil"/>
              <w:right w:val="nil"/>
            </w:tcBorders>
          </w:tcPr>
          <w:p w:rsidR="00B07544" w:rsidRPr="000273B4" w:rsidRDefault="00B07544" w:rsidP="00284F4F">
            <w:pPr>
              <w:autoSpaceDE w:val="0"/>
              <w:autoSpaceDN w:val="0"/>
              <w:bidi w:val="0"/>
              <w:adjustRightInd w:val="0"/>
              <w:spacing w:line="360" w:lineRule="auto"/>
              <w:rPr>
                <w:rFonts w:asciiTheme="majorBidi" w:hAnsiTheme="majorBidi" w:cstheme="majorBidi"/>
                <w:color w:val="000000" w:themeColor="text1"/>
                <w:sz w:val="28"/>
                <w:szCs w:val="28"/>
              </w:rPr>
            </w:pPr>
            <w:r w:rsidRPr="000273B4">
              <w:rPr>
                <w:rFonts w:asciiTheme="majorBidi" w:hAnsiTheme="majorBidi" w:cstheme="majorBidi"/>
                <w:color w:val="000000" w:themeColor="text1"/>
                <w:sz w:val="28"/>
                <w:szCs w:val="28"/>
              </w:rPr>
              <w:t>Raw milk               80                    3                         3.75       1.5         60</w:t>
            </w:r>
          </w:p>
          <w:p w:rsidR="00B07544" w:rsidRPr="000273B4" w:rsidRDefault="00B07544" w:rsidP="00284F4F">
            <w:pPr>
              <w:autoSpaceDE w:val="0"/>
              <w:autoSpaceDN w:val="0"/>
              <w:bidi w:val="0"/>
              <w:adjustRightInd w:val="0"/>
              <w:spacing w:line="360" w:lineRule="auto"/>
              <w:rPr>
                <w:rFonts w:asciiTheme="majorBidi" w:hAnsiTheme="majorBidi" w:cstheme="majorBidi"/>
                <w:color w:val="000000" w:themeColor="text1"/>
                <w:sz w:val="28"/>
                <w:szCs w:val="28"/>
              </w:rPr>
            </w:pPr>
            <w:proofErr w:type="spellStart"/>
            <w:r w:rsidRPr="000273B4">
              <w:rPr>
                <w:rFonts w:asciiTheme="majorBidi" w:hAnsiTheme="majorBidi" w:cstheme="majorBidi"/>
                <w:color w:val="000000" w:themeColor="text1"/>
                <w:sz w:val="28"/>
                <w:szCs w:val="28"/>
              </w:rPr>
              <w:t>Kariesh</w:t>
            </w:r>
            <w:proofErr w:type="spellEnd"/>
            <w:r w:rsidR="00284F4F">
              <w:rPr>
                <w:rFonts w:asciiTheme="majorBidi" w:hAnsiTheme="majorBidi" w:cstheme="majorBidi"/>
                <w:color w:val="000000" w:themeColor="text1"/>
                <w:sz w:val="28"/>
                <w:szCs w:val="28"/>
              </w:rPr>
              <w:t xml:space="preserve"> cheese       </w:t>
            </w:r>
            <w:r w:rsidRPr="000273B4">
              <w:rPr>
                <w:rFonts w:asciiTheme="majorBidi" w:hAnsiTheme="majorBidi" w:cstheme="majorBidi"/>
                <w:color w:val="000000" w:themeColor="text1"/>
                <w:sz w:val="28"/>
                <w:szCs w:val="28"/>
              </w:rPr>
              <w:t>40                    1                         2.5         0.5         20</w:t>
            </w:r>
          </w:p>
          <w:p w:rsidR="00B07544" w:rsidRPr="000273B4" w:rsidRDefault="00B07544" w:rsidP="00284F4F">
            <w:pPr>
              <w:autoSpaceDE w:val="0"/>
              <w:autoSpaceDN w:val="0"/>
              <w:bidi w:val="0"/>
              <w:adjustRightInd w:val="0"/>
              <w:spacing w:line="360" w:lineRule="auto"/>
              <w:rPr>
                <w:rFonts w:asciiTheme="majorBidi" w:hAnsiTheme="majorBidi" w:cstheme="majorBidi"/>
                <w:color w:val="000000" w:themeColor="text1"/>
                <w:sz w:val="28"/>
                <w:szCs w:val="28"/>
              </w:rPr>
            </w:pPr>
            <w:r w:rsidRPr="000273B4">
              <w:rPr>
                <w:rFonts w:asciiTheme="majorBidi" w:hAnsiTheme="majorBidi" w:cstheme="majorBidi"/>
                <w:color w:val="000000" w:themeColor="text1"/>
                <w:sz w:val="28"/>
                <w:szCs w:val="28"/>
              </w:rPr>
              <w:t xml:space="preserve">Soft cheese             40                    0                     </w:t>
            </w:r>
            <w:r w:rsidR="00CA1FAC" w:rsidRPr="000273B4">
              <w:rPr>
                <w:rFonts w:asciiTheme="majorBidi" w:hAnsiTheme="majorBidi" w:cstheme="majorBidi"/>
                <w:color w:val="000000" w:themeColor="text1"/>
                <w:sz w:val="28"/>
                <w:szCs w:val="28"/>
              </w:rPr>
              <w:t xml:space="preserve">    0            0              </w:t>
            </w:r>
            <w:r w:rsidRPr="000273B4">
              <w:rPr>
                <w:rFonts w:asciiTheme="majorBidi" w:hAnsiTheme="majorBidi" w:cstheme="majorBidi"/>
                <w:color w:val="000000" w:themeColor="text1"/>
                <w:sz w:val="28"/>
                <w:szCs w:val="28"/>
              </w:rPr>
              <w:t>0</w:t>
            </w:r>
          </w:p>
          <w:p w:rsidR="00B07544" w:rsidRPr="000273B4" w:rsidRDefault="00284F4F" w:rsidP="00284F4F">
            <w:pPr>
              <w:autoSpaceDE w:val="0"/>
              <w:autoSpaceDN w:val="0"/>
              <w:bidi w:val="0"/>
              <w:adjustRightInd w:val="0"/>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Ice cream               </w:t>
            </w:r>
            <w:r w:rsidR="00B07544" w:rsidRPr="000273B4">
              <w:rPr>
                <w:rFonts w:asciiTheme="majorBidi" w:hAnsiTheme="majorBidi" w:cstheme="majorBidi"/>
                <w:color w:val="000000" w:themeColor="text1"/>
                <w:sz w:val="28"/>
                <w:szCs w:val="28"/>
              </w:rPr>
              <w:t xml:space="preserve"> 40                    1                         2.5         0.5         20</w:t>
            </w:r>
          </w:p>
          <w:p w:rsidR="00B07544" w:rsidRPr="000273B4" w:rsidRDefault="00B07544" w:rsidP="00284F4F">
            <w:pPr>
              <w:autoSpaceDE w:val="0"/>
              <w:autoSpaceDN w:val="0"/>
              <w:bidi w:val="0"/>
              <w:adjustRightInd w:val="0"/>
              <w:spacing w:line="360" w:lineRule="auto"/>
              <w:rPr>
                <w:rFonts w:asciiTheme="majorBidi" w:hAnsiTheme="majorBidi" w:cstheme="majorBidi"/>
                <w:color w:val="000000" w:themeColor="text1"/>
                <w:sz w:val="28"/>
                <w:szCs w:val="28"/>
              </w:rPr>
            </w:pPr>
            <w:r w:rsidRPr="000273B4">
              <w:rPr>
                <w:rFonts w:asciiTheme="majorBidi" w:hAnsiTheme="majorBidi" w:cstheme="majorBidi"/>
                <w:color w:val="000000" w:themeColor="text1"/>
                <w:sz w:val="28"/>
                <w:szCs w:val="28"/>
              </w:rPr>
              <w:t>Total                       200                  5                         8.75       2.5         100</w:t>
            </w:r>
          </w:p>
        </w:tc>
      </w:tr>
    </w:tbl>
    <w:p w:rsidR="00B07544" w:rsidRPr="000273B4" w:rsidRDefault="00B07544" w:rsidP="000273B4">
      <w:pPr>
        <w:autoSpaceDE w:val="0"/>
        <w:autoSpaceDN w:val="0"/>
        <w:bidi w:val="0"/>
        <w:adjustRightInd w:val="0"/>
        <w:spacing w:after="0" w:line="360" w:lineRule="auto"/>
        <w:jc w:val="both"/>
        <w:rPr>
          <w:rFonts w:asciiTheme="majorBidi" w:hAnsiTheme="majorBidi" w:cstheme="majorBidi"/>
          <w:sz w:val="28"/>
          <w:szCs w:val="28"/>
          <w:vertAlign w:val="superscript"/>
          <w:lang w:bidi="ar-EG"/>
        </w:rPr>
      </w:pPr>
      <w:r w:rsidRPr="000273B4">
        <w:rPr>
          <w:rFonts w:asciiTheme="majorBidi" w:hAnsiTheme="majorBidi" w:cstheme="majorBidi"/>
          <w:sz w:val="28"/>
          <w:szCs w:val="28"/>
          <w:vertAlign w:val="superscript"/>
        </w:rPr>
        <w:t>1</w:t>
      </w:r>
      <w:r w:rsidRPr="000273B4">
        <w:rPr>
          <w:rFonts w:asciiTheme="majorBidi" w:hAnsiTheme="majorBidi" w:cstheme="majorBidi"/>
          <w:sz w:val="28"/>
          <w:szCs w:val="28"/>
        </w:rPr>
        <w:t>Percentage in relation to total number of samples in each row.</w:t>
      </w:r>
      <w:r w:rsidRPr="000273B4">
        <w:rPr>
          <w:rFonts w:asciiTheme="majorBidi" w:hAnsiTheme="majorBidi" w:cstheme="majorBidi"/>
          <w:sz w:val="28"/>
          <w:szCs w:val="28"/>
          <w:vertAlign w:val="superscript"/>
        </w:rPr>
        <w:t>2</w:t>
      </w:r>
      <w:r w:rsidRPr="000273B4">
        <w:rPr>
          <w:rFonts w:asciiTheme="majorBidi" w:hAnsiTheme="majorBidi" w:cstheme="majorBidi"/>
          <w:sz w:val="28"/>
          <w:szCs w:val="28"/>
        </w:rPr>
        <w:t xml:space="preserve">Percentage in relation to total number of collected samples n=200. </w:t>
      </w:r>
      <w:r w:rsidRPr="000273B4">
        <w:rPr>
          <w:rFonts w:asciiTheme="majorBidi" w:hAnsiTheme="majorBidi" w:cstheme="majorBidi"/>
          <w:sz w:val="28"/>
          <w:szCs w:val="28"/>
          <w:vertAlign w:val="superscript"/>
        </w:rPr>
        <w:t>3</w:t>
      </w:r>
      <w:r w:rsidRPr="000273B4">
        <w:rPr>
          <w:rFonts w:asciiTheme="majorBidi" w:hAnsiTheme="majorBidi" w:cstheme="majorBidi"/>
          <w:sz w:val="28"/>
          <w:szCs w:val="28"/>
        </w:rPr>
        <w:t>Percentage in relation to total number of positive samples n=5</w:t>
      </w:r>
      <w:r w:rsidRPr="000273B4">
        <w:t xml:space="preserve">. </w:t>
      </w:r>
    </w:p>
    <w:p w:rsidR="00FD3CF4" w:rsidRDefault="00FD3CF4" w:rsidP="000273B4">
      <w:pPr>
        <w:bidi w:val="0"/>
        <w:spacing w:after="0" w:line="360" w:lineRule="auto"/>
        <w:jc w:val="both"/>
        <w:rPr>
          <w:rFonts w:asciiTheme="majorBidi" w:hAnsiTheme="majorBidi" w:cstheme="majorBidi"/>
          <w:sz w:val="28"/>
          <w:szCs w:val="28"/>
          <w:lang w:bidi="ar-EG"/>
        </w:rPr>
      </w:pPr>
    </w:p>
    <w:p w:rsidR="00C941ED" w:rsidRPr="000273B4" w:rsidRDefault="00B07544" w:rsidP="00FD3CF4">
      <w:pPr>
        <w:bidi w:val="0"/>
        <w:spacing w:after="0" w:line="360" w:lineRule="auto"/>
        <w:jc w:val="both"/>
        <w:rPr>
          <w:rFonts w:asciiTheme="majorBidi" w:hAnsiTheme="majorBidi" w:cstheme="majorBidi"/>
          <w:sz w:val="28"/>
          <w:szCs w:val="28"/>
          <w:rtl/>
          <w:lang w:bidi="ar-EG"/>
        </w:rPr>
      </w:pPr>
      <w:r w:rsidRPr="000273B4">
        <w:rPr>
          <w:rFonts w:asciiTheme="majorBidi" w:hAnsiTheme="majorBidi" w:cstheme="majorBidi"/>
          <w:sz w:val="28"/>
          <w:szCs w:val="28"/>
          <w:lang w:bidi="ar-EG"/>
        </w:rPr>
        <w:lastRenderedPageBreak/>
        <w:t xml:space="preserve">Table (4):Tests and results of  </w:t>
      </w:r>
      <w:proofErr w:type="spellStart"/>
      <w:r w:rsidRPr="000273B4">
        <w:rPr>
          <w:rFonts w:asciiTheme="majorBidi" w:hAnsiTheme="majorBidi" w:cstheme="majorBidi"/>
          <w:sz w:val="28"/>
          <w:szCs w:val="28"/>
          <w:lang w:bidi="ar-EG"/>
        </w:rPr>
        <w:t>Microgen</w:t>
      </w:r>
      <w:r w:rsidRPr="000273B4">
        <w:rPr>
          <w:rFonts w:asciiTheme="majorBidi" w:hAnsiTheme="majorBidi" w:cstheme="majorBidi"/>
          <w:sz w:val="28"/>
          <w:szCs w:val="28"/>
          <w:vertAlign w:val="superscript"/>
          <w:lang w:bidi="ar-EG"/>
        </w:rPr>
        <w:t>TM</w:t>
      </w:r>
      <w:proofErr w:type="spellEnd"/>
      <w:r w:rsidRPr="000273B4">
        <w:rPr>
          <w:rFonts w:asciiTheme="majorBidi" w:hAnsiTheme="majorBidi" w:cstheme="majorBidi"/>
          <w:sz w:val="28"/>
          <w:szCs w:val="28"/>
          <w:lang w:bidi="ar-EG"/>
        </w:rPr>
        <w:t xml:space="preserve"> </w:t>
      </w:r>
      <w:proofErr w:type="spellStart"/>
      <w:r w:rsidRPr="000273B4">
        <w:rPr>
          <w:rFonts w:asciiTheme="majorBidi" w:hAnsiTheme="majorBidi" w:cstheme="majorBidi"/>
          <w:sz w:val="28"/>
          <w:szCs w:val="28"/>
          <w:lang w:bidi="ar-EG"/>
        </w:rPr>
        <w:t>Listeria</w:t>
      </w:r>
      <w:proofErr w:type="spellEnd"/>
      <w:r w:rsidRPr="000273B4">
        <w:rPr>
          <w:rFonts w:asciiTheme="majorBidi" w:hAnsiTheme="majorBidi" w:cstheme="majorBidi"/>
          <w:sz w:val="28"/>
          <w:szCs w:val="28"/>
          <w:lang w:bidi="ar-EG"/>
        </w:rPr>
        <w:t>-ID System</w:t>
      </w:r>
    </w:p>
    <w:tbl>
      <w:tblPr>
        <w:tblStyle w:val="a4"/>
        <w:tblW w:w="0" w:type="auto"/>
        <w:tblLook w:val="04A0"/>
      </w:tblPr>
      <w:tblGrid>
        <w:gridCol w:w="8522"/>
      </w:tblGrid>
      <w:tr w:rsidR="00B07544" w:rsidRPr="000273B4" w:rsidTr="006008FC">
        <w:tc>
          <w:tcPr>
            <w:tcW w:w="8522" w:type="dxa"/>
            <w:tcBorders>
              <w:left w:val="nil"/>
              <w:right w:val="nil"/>
            </w:tcBorders>
          </w:tcPr>
          <w:p w:rsidR="00B07544" w:rsidRPr="000273B4" w:rsidRDefault="00284F4F" w:rsidP="000273B4">
            <w:pPr>
              <w:autoSpaceDE w:val="0"/>
              <w:autoSpaceDN w:val="0"/>
              <w:bidi w:val="0"/>
              <w:adjustRightInd w:val="0"/>
              <w:spacing w:line="360" w:lineRule="auto"/>
              <w:jc w:val="both"/>
              <w:rPr>
                <w:rFonts w:asciiTheme="majorBidi" w:hAnsiTheme="majorBidi" w:cstheme="majorBidi"/>
                <w:color w:val="000000" w:themeColor="text1"/>
                <w:sz w:val="28"/>
                <w:szCs w:val="28"/>
              </w:rPr>
            </w:pPr>
            <w:proofErr w:type="spellStart"/>
            <w:r>
              <w:rPr>
                <w:rFonts w:asciiTheme="majorBidi" w:hAnsiTheme="majorBidi" w:cstheme="majorBidi"/>
                <w:color w:val="000000" w:themeColor="text1"/>
                <w:sz w:val="28"/>
                <w:szCs w:val="28"/>
              </w:rPr>
              <w:t>Nombre</w:t>
            </w:r>
            <w:proofErr w:type="spellEnd"/>
            <w:r>
              <w:rPr>
                <w:rFonts w:asciiTheme="majorBidi" w:hAnsiTheme="majorBidi" w:cstheme="majorBidi"/>
                <w:color w:val="000000" w:themeColor="text1"/>
                <w:sz w:val="28"/>
                <w:szCs w:val="28"/>
              </w:rPr>
              <w:t xml:space="preserve">              </w:t>
            </w:r>
            <w:r w:rsidR="00B07544" w:rsidRPr="000273B4">
              <w:rPr>
                <w:rFonts w:asciiTheme="majorBidi" w:hAnsiTheme="majorBidi" w:cstheme="majorBidi"/>
                <w:color w:val="000000" w:themeColor="text1"/>
                <w:sz w:val="28"/>
                <w:szCs w:val="28"/>
              </w:rPr>
              <w:t xml:space="preserve">Test                                             </w:t>
            </w:r>
            <w:r>
              <w:rPr>
                <w:rFonts w:asciiTheme="majorBidi" w:hAnsiTheme="majorBidi" w:cstheme="majorBidi"/>
                <w:color w:val="000000" w:themeColor="text1"/>
                <w:sz w:val="28"/>
                <w:szCs w:val="28"/>
              </w:rPr>
              <w:t xml:space="preserve"> </w:t>
            </w:r>
            <w:r w:rsidR="00B07544" w:rsidRPr="000273B4">
              <w:rPr>
                <w:rFonts w:asciiTheme="majorBidi" w:hAnsiTheme="majorBidi" w:cstheme="majorBidi"/>
                <w:color w:val="000000" w:themeColor="text1"/>
                <w:sz w:val="28"/>
                <w:szCs w:val="28"/>
              </w:rPr>
              <w:t>Result</w:t>
            </w:r>
          </w:p>
        </w:tc>
      </w:tr>
      <w:tr w:rsidR="00B07544" w:rsidRPr="000273B4" w:rsidTr="006008FC">
        <w:tc>
          <w:tcPr>
            <w:tcW w:w="8522" w:type="dxa"/>
            <w:tcBorders>
              <w:left w:val="nil"/>
              <w:right w:val="nil"/>
            </w:tcBorders>
          </w:tcPr>
          <w:p w:rsidR="00B07544" w:rsidRPr="00602759" w:rsidRDefault="00602759" w:rsidP="00284F4F">
            <w:pPr>
              <w:autoSpaceDE w:val="0"/>
              <w:autoSpaceDN w:val="0"/>
              <w:bidi w:val="0"/>
              <w:adjustRightInd w:val="0"/>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w:t>
            </w:r>
            <w:r w:rsidR="00284F4F">
              <w:rPr>
                <w:rFonts w:asciiTheme="majorBidi" w:hAnsiTheme="majorBidi" w:cstheme="majorBidi"/>
                <w:color w:val="000000" w:themeColor="text1"/>
                <w:sz w:val="28"/>
                <w:szCs w:val="28"/>
              </w:rPr>
              <w:t xml:space="preserve">                      </w:t>
            </w:r>
            <w:proofErr w:type="spellStart"/>
            <w:r w:rsidR="00B07544" w:rsidRPr="00602759">
              <w:rPr>
                <w:rFonts w:asciiTheme="majorBidi" w:hAnsiTheme="majorBidi" w:cstheme="majorBidi"/>
                <w:color w:val="000000" w:themeColor="text1"/>
                <w:sz w:val="28"/>
                <w:szCs w:val="28"/>
              </w:rPr>
              <w:t>Esculin</w:t>
            </w:r>
            <w:proofErr w:type="spellEnd"/>
            <w:r w:rsidR="00284F4F">
              <w:rPr>
                <w:rFonts w:asciiTheme="majorBidi" w:hAnsiTheme="majorBidi" w:cstheme="majorBidi"/>
                <w:color w:val="000000" w:themeColor="text1"/>
                <w:sz w:val="28"/>
                <w:szCs w:val="28"/>
              </w:rPr>
              <w:t xml:space="preserve">                                            </w:t>
            </w:r>
            <w:r w:rsidR="00B07544" w:rsidRPr="00602759">
              <w:rPr>
                <w:rFonts w:asciiTheme="majorBidi" w:hAnsiTheme="majorBidi" w:cstheme="majorBidi"/>
                <w:color w:val="000000" w:themeColor="text1"/>
                <w:sz w:val="28"/>
                <w:szCs w:val="28"/>
              </w:rPr>
              <w:t xml:space="preserve">Black </w:t>
            </w:r>
            <w:r w:rsidR="00284F4F">
              <w:rPr>
                <w:rFonts w:asciiTheme="majorBidi" w:hAnsiTheme="majorBidi" w:cstheme="majorBidi"/>
                <w:color w:val="000000" w:themeColor="text1"/>
                <w:sz w:val="28"/>
                <w:szCs w:val="28"/>
              </w:rPr>
              <w:t xml:space="preserve"> </w:t>
            </w:r>
            <w:r w:rsidR="00B07544" w:rsidRPr="00602759">
              <w:rPr>
                <w:rFonts w:asciiTheme="majorBidi" w:hAnsiTheme="majorBidi" w:cstheme="majorBidi"/>
                <w:color w:val="000000" w:themeColor="text1"/>
                <w:sz w:val="28"/>
                <w:szCs w:val="28"/>
              </w:rPr>
              <w:t>(+)</w:t>
            </w:r>
          </w:p>
          <w:p w:rsidR="00B07544" w:rsidRPr="00602759" w:rsidRDefault="00602759" w:rsidP="00284F4F">
            <w:pPr>
              <w:autoSpaceDE w:val="0"/>
              <w:autoSpaceDN w:val="0"/>
              <w:bidi w:val="0"/>
              <w:adjustRightInd w:val="0"/>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w:t>
            </w:r>
            <w:r w:rsidR="00284F4F">
              <w:rPr>
                <w:rFonts w:asciiTheme="majorBidi" w:hAnsiTheme="majorBidi" w:cstheme="majorBidi"/>
                <w:color w:val="000000" w:themeColor="text1"/>
                <w:sz w:val="28"/>
                <w:szCs w:val="28"/>
              </w:rPr>
              <w:t xml:space="preserve">                     </w:t>
            </w:r>
            <w:proofErr w:type="spellStart"/>
            <w:r w:rsidR="00B07544" w:rsidRPr="00602759">
              <w:rPr>
                <w:rFonts w:asciiTheme="majorBidi" w:hAnsiTheme="majorBidi" w:cstheme="majorBidi"/>
                <w:color w:val="000000" w:themeColor="text1"/>
                <w:sz w:val="28"/>
                <w:szCs w:val="28"/>
              </w:rPr>
              <w:t>Mannitol</w:t>
            </w:r>
            <w:proofErr w:type="spellEnd"/>
            <w:r w:rsidR="00284F4F">
              <w:rPr>
                <w:rFonts w:asciiTheme="majorBidi" w:hAnsiTheme="majorBidi" w:cstheme="majorBidi"/>
                <w:color w:val="000000" w:themeColor="text1"/>
                <w:sz w:val="28"/>
                <w:szCs w:val="28"/>
              </w:rPr>
              <w:t xml:space="preserve">                                          </w:t>
            </w:r>
            <w:r w:rsidR="00B07544" w:rsidRPr="00602759">
              <w:rPr>
                <w:rFonts w:asciiTheme="majorBidi" w:hAnsiTheme="majorBidi" w:cstheme="majorBidi"/>
                <w:color w:val="000000" w:themeColor="text1"/>
                <w:sz w:val="28"/>
                <w:szCs w:val="28"/>
              </w:rPr>
              <w:t>Purple</w:t>
            </w:r>
            <w:r w:rsidR="00284F4F">
              <w:rPr>
                <w:rFonts w:asciiTheme="majorBidi" w:hAnsiTheme="majorBidi" w:cstheme="majorBidi"/>
                <w:color w:val="000000" w:themeColor="text1"/>
                <w:sz w:val="28"/>
                <w:szCs w:val="28"/>
              </w:rPr>
              <w:t xml:space="preserve"> </w:t>
            </w:r>
            <w:r w:rsidR="00B07544" w:rsidRPr="00602759">
              <w:rPr>
                <w:rFonts w:asciiTheme="majorBidi" w:hAnsiTheme="majorBidi" w:cstheme="majorBidi"/>
                <w:color w:val="000000" w:themeColor="text1"/>
                <w:sz w:val="28"/>
                <w:szCs w:val="28"/>
              </w:rPr>
              <w:t xml:space="preserve"> (-)</w:t>
            </w:r>
          </w:p>
          <w:p w:rsidR="00B07544" w:rsidRPr="000273B4" w:rsidRDefault="00B07544" w:rsidP="00284F4F">
            <w:pPr>
              <w:autoSpaceDE w:val="0"/>
              <w:autoSpaceDN w:val="0"/>
              <w:bidi w:val="0"/>
              <w:adjustRightInd w:val="0"/>
              <w:spacing w:line="360" w:lineRule="auto"/>
              <w:jc w:val="both"/>
              <w:rPr>
                <w:rFonts w:asciiTheme="majorBidi" w:hAnsiTheme="majorBidi" w:cstheme="majorBidi"/>
                <w:color w:val="000000" w:themeColor="text1"/>
                <w:sz w:val="28"/>
                <w:szCs w:val="28"/>
              </w:rPr>
            </w:pPr>
            <w:r w:rsidRPr="000273B4">
              <w:rPr>
                <w:rFonts w:asciiTheme="majorBidi" w:hAnsiTheme="majorBidi" w:cstheme="majorBidi"/>
                <w:color w:val="000000" w:themeColor="text1"/>
                <w:sz w:val="28"/>
                <w:szCs w:val="28"/>
              </w:rPr>
              <w:t xml:space="preserve">3                       </w:t>
            </w:r>
            <w:proofErr w:type="spellStart"/>
            <w:r w:rsidRPr="000273B4">
              <w:rPr>
                <w:rFonts w:asciiTheme="majorBidi" w:hAnsiTheme="majorBidi" w:cstheme="majorBidi"/>
                <w:color w:val="000000" w:themeColor="text1"/>
                <w:sz w:val="28"/>
                <w:szCs w:val="28"/>
              </w:rPr>
              <w:t>xylose</w:t>
            </w:r>
            <w:proofErr w:type="spellEnd"/>
            <w:r w:rsidRPr="000273B4">
              <w:rPr>
                <w:rFonts w:asciiTheme="majorBidi" w:hAnsiTheme="majorBidi" w:cstheme="majorBidi"/>
                <w:color w:val="000000" w:themeColor="text1"/>
                <w:sz w:val="28"/>
                <w:szCs w:val="28"/>
              </w:rPr>
              <w:t xml:space="preserve">                                            Purple (-)</w:t>
            </w:r>
          </w:p>
          <w:p w:rsidR="00B07544" w:rsidRPr="000273B4" w:rsidRDefault="00B07544" w:rsidP="000273B4">
            <w:pPr>
              <w:autoSpaceDE w:val="0"/>
              <w:autoSpaceDN w:val="0"/>
              <w:bidi w:val="0"/>
              <w:adjustRightInd w:val="0"/>
              <w:spacing w:line="360" w:lineRule="auto"/>
              <w:jc w:val="both"/>
              <w:rPr>
                <w:rFonts w:asciiTheme="majorBidi" w:hAnsiTheme="majorBidi" w:cstheme="majorBidi"/>
                <w:color w:val="000000" w:themeColor="text1"/>
                <w:sz w:val="28"/>
                <w:szCs w:val="28"/>
              </w:rPr>
            </w:pPr>
            <w:r w:rsidRPr="000273B4">
              <w:rPr>
                <w:rFonts w:asciiTheme="majorBidi" w:hAnsiTheme="majorBidi" w:cstheme="majorBidi"/>
                <w:color w:val="000000" w:themeColor="text1"/>
                <w:sz w:val="28"/>
                <w:szCs w:val="28"/>
              </w:rPr>
              <w:t xml:space="preserve">4                      </w:t>
            </w:r>
            <w:proofErr w:type="spellStart"/>
            <w:r w:rsidRPr="000273B4">
              <w:rPr>
                <w:rFonts w:asciiTheme="majorBidi" w:hAnsiTheme="majorBidi" w:cstheme="majorBidi"/>
                <w:color w:val="000000" w:themeColor="text1"/>
                <w:sz w:val="28"/>
                <w:szCs w:val="28"/>
              </w:rPr>
              <w:t>Arabitol</w:t>
            </w:r>
            <w:proofErr w:type="spellEnd"/>
            <w:r w:rsidRPr="000273B4">
              <w:rPr>
                <w:rFonts w:asciiTheme="majorBidi" w:hAnsiTheme="majorBidi" w:cstheme="majorBidi"/>
                <w:color w:val="000000" w:themeColor="text1"/>
                <w:sz w:val="28"/>
                <w:szCs w:val="28"/>
              </w:rPr>
              <w:t xml:space="preserve">                                          Yellow (+)</w:t>
            </w:r>
          </w:p>
          <w:p w:rsidR="00B07544" w:rsidRPr="000273B4" w:rsidRDefault="00B07544" w:rsidP="000273B4">
            <w:pPr>
              <w:autoSpaceDE w:val="0"/>
              <w:autoSpaceDN w:val="0"/>
              <w:bidi w:val="0"/>
              <w:adjustRightInd w:val="0"/>
              <w:spacing w:line="360" w:lineRule="auto"/>
              <w:jc w:val="both"/>
              <w:rPr>
                <w:rFonts w:asciiTheme="majorBidi" w:hAnsiTheme="majorBidi" w:cstheme="majorBidi"/>
                <w:color w:val="000000" w:themeColor="text1"/>
                <w:sz w:val="28"/>
                <w:szCs w:val="28"/>
              </w:rPr>
            </w:pPr>
            <w:r w:rsidRPr="000273B4">
              <w:rPr>
                <w:rFonts w:asciiTheme="majorBidi" w:hAnsiTheme="majorBidi" w:cstheme="majorBidi"/>
                <w:color w:val="000000" w:themeColor="text1"/>
                <w:sz w:val="28"/>
                <w:szCs w:val="28"/>
              </w:rPr>
              <w:t>5                       Ribose                                            Purple  (-)</w:t>
            </w:r>
          </w:p>
          <w:p w:rsidR="00B07544" w:rsidRPr="000273B4" w:rsidRDefault="00B07544" w:rsidP="000273B4">
            <w:pPr>
              <w:autoSpaceDE w:val="0"/>
              <w:autoSpaceDN w:val="0"/>
              <w:bidi w:val="0"/>
              <w:adjustRightInd w:val="0"/>
              <w:spacing w:line="360" w:lineRule="auto"/>
              <w:jc w:val="both"/>
              <w:rPr>
                <w:rFonts w:asciiTheme="majorBidi" w:hAnsiTheme="majorBidi" w:cstheme="majorBidi"/>
                <w:color w:val="000000" w:themeColor="text1"/>
                <w:sz w:val="28"/>
                <w:szCs w:val="28"/>
              </w:rPr>
            </w:pPr>
            <w:r w:rsidRPr="000273B4">
              <w:rPr>
                <w:rFonts w:asciiTheme="majorBidi" w:hAnsiTheme="majorBidi" w:cstheme="majorBidi"/>
                <w:color w:val="000000" w:themeColor="text1"/>
                <w:sz w:val="28"/>
                <w:szCs w:val="28"/>
              </w:rPr>
              <w:t xml:space="preserve">6                     </w:t>
            </w:r>
            <w:proofErr w:type="spellStart"/>
            <w:r w:rsidRPr="000273B4">
              <w:rPr>
                <w:rFonts w:asciiTheme="majorBidi" w:hAnsiTheme="majorBidi" w:cstheme="majorBidi"/>
                <w:color w:val="000000" w:themeColor="text1"/>
                <w:sz w:val="28"/>
                <w:szCs w:val="28"/>
              </w:rPr>
              <w:t>Rhamnose</w:t>
            </w:r>
            <w:proofErr w:type="spellEnd"/>
            <w:r w:rsidRPr="000273B4">
              <w:rPr>
                <w:rFonts w:asciiTheme="majorBidi" w:hAnsiTheme="majorBidi" w:cstheme="majorBidi"/>
                <w:color w:val="000000" w:themeColor="text1"/>
                <w:sz w:val="28"/>
                <w:szCs w:val="28"/>
              </w:rPr>
              <w:t xml:space="preserve">        </w:t>
            </w:r>
            <w:r w:rsidR="00284F4F">
              <w:rPr>
                <w:rFonts w:asciiTheme="majorBidi" w:hAnsiTheme="majorBidi" w:cstheme="majorBidi"/>
                <w:color w:val="000000" w:themeColor="text1"/>
                <w:sz w:val="28"/>
                <w:szCs w:val="28"/>
              </w:rPr>
              <w:t xml:space="preserve">                               </w:t>
            </w:r>
            <w:r w:rsidRPr="000273B4">
              <w:rPr>
                <w:rFonts w:asciiTheme="majorBidi" w:hAnsiTheme="majorBidi" w:cstheme="majorBidi"/>
                <w:color w:val="000000" w:themeColor="text1"/>
                <w:sz w:val="28"/>
                <w:szCs w:val="28"/>
              </w:rPr>
              <w:t>Yellow (+)</w:t>
            </w:r>
          </w:p>
          <w:p w:rsidR="00B07544" w:rsidRPr="000273B4" w:rsidRDefault="00B07544" w:rsidP="000273B4">
            <w:pPr>
              <w:autoSpaceDE w:val="0"/>
              <w:autoSpaceDN w:val="0"/>
              <w:bidi w:val="0"/>
              <w:adjustRightInd w:val="0"/>
              <w:spacing w:line="360" w:lineRule="auto"/>
              <w:jc w:val="both"/>
              <w:rPr>
                <w:rFonts w:asciiTheme="majorBidi" w:hAnsiTheme="majorBidi" w:cstheme="majorBidi"/>
                <w:color w:val="000000" w:themeColor="text1"/>
                <w:sz w:val="28"/>
                <w:szCs w:val="28"/>
              </w:rPr>
            </w:pPr>
            <w:r w:rsidRPr="000273B4">
              <w:rPr>
                <w:rFonts w:asciiTheme="majorBidi" w:hAnsiTheme="majorBidi" w:cstheme="majorBidi"/>
                <w:color w:val="000000" w:themeColor="text1"/>
                <w:sz w:val="28"/>
                <w:szCs w:val="28"/>
              </w:rPr>
              <w:t xml:space="preserve">7                      </w:t>
            </w:r>
            <w:proofErr w:type="spellStart"/>
            <w:r w:rsidRPr="000273B4">
              <w:rPr>
                <w:rFonts w:asciiTheme="majorBidi" w:hAnsiTheme="majorBidi" w:cstheme="majorBidi"/>
                <w:color w:val="000000" w:themeColor="text1"/>
                <w:sz w:val="28"/>
                <w:szCs w:val="28"/>
              </w:rPr>
              <w:t>Trehalose</w:t>
            </w:r>
            <w:proofErr w:type="spellEnd"/>
            <w:r w:rsidRPr="000273B4">
              <w:rPr>
                <w:rFonts w:asciiTheme="majorBidi" w:hAnsiTheme="majorBidi" w:cstheme="majorBidi"/>
                <w:color w:val="000000" w:themeColor="text1"/>
                <w:sz w:val="28"/>
                <w:szCs w:val="28"/>
              </w:rPr>
              <w:t xml:space="preserve">        </w:t>
            </w:r>
            <w:r w:rsidR="00284F4F">
              <w:rPr>
                <w:rFonts w:asciiTheme="majorBidi" w:hAnsiTheme="majorBidi" w:cstheme="majorBidi"/>
                <w:color w:val="000000" w:themeColor="text1"/>
                <w:sz w:val="28"/>
                <w:szCs w:val="28"/>
              </w:rPr>
              <w:t xml:space="preserve">                               </w:t>
            </w:r>
            <w:r w:rsidRPr="000273B4">
              <w:rPr>
                <w:rFonts w:asciiTheme="majorBidi" w:hAnsiTheme="majorBidi" w:cstheme="majorBidi"/>
                <w:color w:val="000000" w:themeColor="text1"/>
                <w:sz w:val="28"/>
                <w:szCs w:val="28"/>
              </w:rPr>
              <w:t>Yellow (+)</w:t>
            </w:r>
          </w:p>
          <w:p w:rsidR="00B07544" w:rsidRPr="000273B4" w:rsidRDefault="00B07544" w:rsidP="000273B4">
            <w:pPr>
              <w:autoSpaceDE w:val="0"/>
              <w:autoSpaceDN w:val="0"/>
              <w:bidi w:val="0"/>
              <w:adjustRightInd w:val="0"/>
              <w:spacing w:line="360" w:lineRule="auto"/>
              <w:jc w:val="both"/>
              <w:rPr>
                <w:rFonts w:asciiTheme="majorBidi" w:hAnsiTheme="majorBidi" w:cstheme="majorBidi"/>
                <w:color w:val="000000" w:themeColor="text1"/>
                <w:sz w:val="28"/>
                <w:szCs w:val="28"/>
              </w:rPr>
            </w:pPr>
            <w:r w:rsidRPr="000273B4">
              <w:rPr>
                <w:rFonts w:asciiTheme="majorBidi" w:hAnsiTheme="majorBidi" w:cstheme="majorBidi"/>
                <w:color w:val="000000" w:themeColor="text1"/>
                <w:sz w:val="28"/>
                <w:szCs w:val="28"/>
              </w:rPr>
              <w:t xml:space="preserve">8                       </w:t>
            </w:r>
            <w:proofErr w:type="spellStart"/>
            <w:r w:rsidRPr="000273B4">
              <w:rPr>
                <w:rFonts w:asciiTheme="majorBidi" w:hAnsiTheme="majorBidi" w:cstheme="majorBidi"/>
                <w:color w:val="000000" w:themeColor="text1"/>
                <w:sz w:val="28"/>
                <w:szCs w:val="28"/>
              </w:rPr>
              <w:t>Tagatose</w:t>
            </w:r>
            <w:proofErr w:type="spellEnd"/>
            <w:r w:rsidRPr="000273B4">
              <w:rPr>
                <w:rFonts w:asciiTheme="majorBidi" w:hAnsiTheme="majorBidi" w:cstheme="majorBidi"/>
                <w:color w:val="000000" w:themeColor="text1"/>
                <w:sz w:val="28"/>
                <w:szCs w:val="28"/>
              </w:rPr>
              <w:t xml:space="preserve">         </w:t>
            </w:r>
            <w:r w:rsidR="00284F4F">
              <w:rPr>
                <w:rFonts w:asciiTheme="majorBidi" w:hAnsiTheme="majorBidi" w:cstheme="majorBidi"/>
                <w:color w:val="000000" w:themeColor="text1"/>
                <w:sz w:val="28"/>
                <w:szCs w:val="28"/>
              </w:rPr>
              <w:t xml:space="preserve">                               </w:t>
            </w:r>
            <w:r w:rsidRPr="000273B4">
              <w:rPr>
                <w:rFonts w:asciiTheme="majorBidi" w:hAnsiTheme="majorBidi" w:cstheme="majorBidi"/>
                <w:color w:val="000000" w:themeColor="text1"/>
                <w:sz w:val="28"/>
                <w:szCs w:val="28"/>
              </w:rPr>
              <w:t>Purple  (-)</w:t>
            </w:r>
          </w:p>
          <w:p w:rsidR="00B07544" w:rsidRPr="000273B4" w:rsidRDefault="00B07544" w:rsidP="000273B4">
            <w:pPr>
              <w:autoSpaceDE w:val="0"/>
              <w:autoSpaceDN w:val="0"/>
              <w:bidi w:val="0"/>
              <w:adjustRightInd w:val="0"/>
              <w:spacing w:line="360" w:lineRule="auto"/>
              <w:jc w:val="both"/>
              <w:rPr>
                <w:rFonts w:asciiTheme="majorBidi" w:hAnsiTheme="majorBidi" w:cstheme="majorBidi"/>
                <w:color w:val="000000" w:themeColor="text1"/>
                <w:sz w:val="28"/>
                <w:szCs w:val="28"/>
              </w:rPr>
            </w:pPr>
            <w:r w:rsidRPr="000273B4">
              <w:rPr>
                <w:rFonts w:asciiTheme="majorBidi" w:hAnsiTheme="majorBidi" w:cstheme="majorBidi"/>
                <w:color w:val="000000" w:themeColor="text1"/>
                <w:sz w:val="28"/>
                <w:szCs w:val="28"/>
              </w:rPr>
              <w:t>9                Glucose-1-Phosph</w:t>
            </w:r>
            <w:r w:rsidR="00284F4F">
              <w:rPr>
                <w:rFonts w:asciiTheme="majorBidi" w:hAnsiTheme="majorBidi" w:cstheme="majorBidi"/>
                <w:color w:val="000000" w:themeColor="text1"/>
                <w:sz w:val="28"/>
                <w:szCs w:val="28"/>
              </w:rPr>
              <w:t xml:space="preserve">ate                            </w:t>
            </w:r>
            <w:r w:rsidRPr="000273B4">
              <w:rPr>
                <w:rFonts w:asciiTheme="majorBidi" w:hAnsiTheme="majorBidi" w:cstheme="majorBidi"/>
                <w:color w:val="000000" w:themeColor="text1"/>
                <w:sz w:val="28"/>
                <w:szCs w:val="28"/>
              </w:rPr>
              <w:t>Purple (-)</w:t>
            </w:r>
          </w:p>
          <w:p w:rsidR="00B07544" w:rsidRPr="000273B4" w:rsidRDefault="00B07544" w:rsidP="000273B4">
            <w:pPr>
              <w:autoSpaceDE w:val="0"/>
              <w:autoSpaceDN w:val="0"/>
              <w:bidi w:val="0"/>
              <w:adjustRightInd w:val="0"/>
              <w:spacing w:line="360" w:lineRule="auto"/>
              <w:jc w:val="both"/>
              <w:rPr>
                <w:rFonts w:asciiTheme="majorBidi" w:hAnsiTheme="majorBidi" w:cstheme="majorBidi"/>
                <w:color w:val="000000" w:themeColor="text1"/>
                <w:sz w:val="28"/>
                <w:szCs w:val="28"/>
              </w:rPr>
            </w:pPr>
            <w:r w:rsidRPr="000273B4">
              <w:rPr>
                <w:rFonts w:asciiTheme="majorBidi" w:hAnsiTheme="majorBidi" w:cstheme="majorBidi"/>
                <w:color w:val="000000" w:themeColor="text1"/>
                <w:sz w:val="28"/>
                <w:szCs w:val="28"/>
              </w:rPr>
              <w:t xml:space="preserve">10                     M-D-Glucose   </w:t>
            </w:r>
            <w:r w:rsidR="00284F4F">
              <w:rPr>
                <w:rFonts w:asciiTheme="majorBidi" w:hAnsiTheme="majorBidi" w:cstheme="majorBidi"/>
                <w:color w:val="000000" w:themeColor="text1"/>
                <w:sz w:val="28"/>
                <w:szCs w:val="28"/>
              </w:rPr>
              <w:t xml:space="preserve">                            </w:t>
            </w:r>
            <w:r w:rsidRPr="000273B4">
              <w:rPr>
                <w:rFonts w:asciiTheme="majorBidi" w:hAnsiTheme="majorBidi" w:cstheme="majorBidi"/>
                <w:color w:val="000000" w:themeColor="text1"/>
                <w:sz w:val="28"/>
                <w:szCs w:val="28"/>
              </w:rPr>
              <w:t>Yellow (+)</w:t>
            </w:r>
          </w:p>
          <w:p w:rsidR="00B07544" w:rsidRPr="000273B4" w:rsidRDefault="00B07544" w:rsidP="000273B4">
            <w:pPr>
              <w:autoSpaceDE w:val="0"/>
              <w:autoSpaceDN w:val="0"/>
              <w:bidi w:val="0"/>
              <w:adjustRightInd w:val="0"/>
              <w:spacing w:line="360" w:lineRule="auto"/>
              <w:jc w:val="both"/>
              <w:rPr>
                <w:rFonts w:asciiTheme="majorBidi" w:hAnsiTheme="majorBidi" w:cstheme="majorBidi"/>
                <w:color w:val="000000" w:themeColor="text1"/>
                <w:sz w:val="28"/>
                <w:szCs w:val="28"/>
              </w:rPr>
            </w:pPr>
            <w:r w:rsidRPr="000273B4">
              <w:rPr>
                <w:rFonts w:asciiTheme="majorBidi" w:hAnsiTheme="majorBidi" w:cstheme="majorBidi"/>
                <w:color w:val="000000" w:themeColor="text1"/>
                <w:sz w:val="28"/>
                <w:szCs w:val="28"/>
              </w:rPr>
              <w:t>11                    M-D-</w:t>
            </w:r>
            <w:proofErr w:type="spellStart"/>
            <w:r w:rsidRPr="000273B4">
              <w:rPr>
                <w:rFonts w:asciiTheme="majorBidi" w:hAnsiTheme="majorBidi" w:cstheme="majorBidi"/>
                <w:color w:val="000000" w:themeColor="text1"/>
                <w:sz w:val="28"/>
                <w:szCs w:val="28"/>
              </w:rPr>
              <w:t>Mannitol</w:t>
            </w:r>
            <w:proofErr w:type="spellEnd"/>
            <w:r w:rsidRPr="000273B4">
              <w:rPr>
                <w:rFonts w:asciiTheme="majorBidi" w:hAnsiTheme="majorBidi" w:cstheme="majorBidi"/>
                <w:color w:val="000000" w:themeColor="text1"/>
                <w:sz w:val="28"/>
                <w:szCs w:val="28"/>
              </w:rPr>
              <w:t xml:space="preserve">   </w:t>
            </w:r>
            <w:r w:rsidR="00284F4F">
              <w:rPr>
                <w:rFonts w:asciiTheme="majorBidi" w:hAnsiTheme="majorBidi" w:cstheme="majorBidi"/>
                <w:color w:val="000000" w:themeColor="text1"/>
                <w:sz w:val="28"/>
                <w:szCs w:val="28"/>
              </w:rPr>
              <w:t xml:space="preserve">                            </w:t>
            </w:r>
            <w:r w:rsidRPr="000273B4">
              <w:rPr>
                <w:rFonts w:asciiTheme="majorBidi" w:hAnsiTheme="majorBidi" w:cstheme="majorBidi"/>
                <w:color w:val="000000" w:themeColor="text1"/>
                <w:sz w:val="28"/>
                <w:szCs w:val="28"/>
              </w:rPr>
              <w:t>Yellow (+)</w:t>
            </w:r>
          </w:p>
          <w:p w:rsidR="00B07544" w:rsidRPr="000273B4" w:rsidRDefault="00B07544" w:rsidP="000273B4">
            <w:pPr>
              <w:autoSpaceDE w:val="0"/>
              <w:autoSpaceDN w:val="0"/>
              <w:bidi w:val="0"/>
              <w:adjustRightInd w:val="0"/>
              <w:spacing w:line="360" w:lineRule="auto"/>
              <w:jc w:val="both"/>
              <w:rPr>
                <w:rFonts w:asciiTheme="majorBidi" w:hAnsiTheme="majorBidi" w:cstheme="majorBidi"/>
                <w:color w:val="000000" w:themeColor="text1"/>
                <w:sz w:val="28"/>
                <w:szCs w:val="28"/>
              </w:rPr>
            </w:pPr>
            <w:r w:rsidRPr="000273B4">
              <w:rPr>
                <w:rFonts w:asciiTheme="majorBidi" w:hAnsiTheme="majorBidi" w:cstheme="majorBidi"/>
                <w:color w:val="000000" w:themeColor="text1"/>
                <w:sz w:val="28"/>
                <w:szCs w:val="28"/>
              </w:rPr>
              <w:t xml:space="preserve">12                       </w:t>
            </w:r>
            <w:proofErr w:type="spellStart"/>
            <w:r w:rsidRPr="000273B4">
              <w:rPr>
                <w:rFonts w:asciiTheme="majorBidi" w:hAnsiTheme="majorBidi" w:cstheme="majorBidi"/>
                <w:color w:val="000000" w:themeColor="text1"/>
                <w:sz w:val="28"/>
                <w:szCs w:val="28"/>
              </w:rPr>
              <w:t>Haemolysis</w:t>
            </w:r>
            <w:proofErr w:type="spellEnd"/>
            <w:r w:rsidRPr="000273B4">
              <w:rPr>
                <w:rFonts w:asciiTheme="majorBidi" w:hAnsiTheme="majorBidi" w:cstheme="majorBidi"/>
                <w:color w:val="000000" w:themeColor="text1"/>
                <w:sz w:val="28"/>
                <w:szCs w:val="28"/>
              </w:rPr>
              <w:t xml:space="preserve">                          Straw-brown colored</w:t>
            </w:r>
          </w:p>
          <w:p w:rsidR="00B07544" w:rsidRPr="000273B4" w:rsidRDefault="00B07544" w:rsidP="000273B4">
            <w:pPr>
              <w:autoSpaceDE w:val="0"/>
              <w:autoSpaceDN w:val="0"/>
              <w:bidi w:val="0"/>
              <w:adjustRightInd w:val="0"/>
              <w:spacing w:line="360" w:lineRule="auto"/>
              <w:jc w:val="both"/>
              <w:rPr>
                <w:rFonts w:asciiTheme="majorBidi" w:hAnsiTheme="majorBidi" w:cstheme="majorBidi"/>
                <w:color w:val="000000" w:themeColor="text1"/>
                <w:sz w:val="28"/>
                <w:szCs w:val="28"/>
              </w:rPr>
            </w:pPr>
            <w:r w:rsidRPr="000273B4">
              <w:rPr>
                <w:rFonts w:asciiTheme="majorBidi" w:hAnsiTheme="majorBidi" w:cstheme="majorBidi"/>
                <w:color w:val="000000" w:themeColor="text1"/>
                <w:sz w:val="28"/>
                <w:szCs w:val="28"/>
              </w:rPr>
              <w:t xml:space="preserve">                                                              homogeneous liquid, no carpet of</w:t>
            </w:r>
          </w:p>
          <w:p w:rsidR="00B07544" w:rsidRPr="000273B4" w:rsidRDefault="00B07544" w:rsidP="000273B4">
            <w:pPr>
              <w:autoSpaceDE w:val="0"/>
              <w:autoSpaceDN w:val="0"/>
              <w:bidi w:val="0"/>
              <w:adjustRightInd w:val="0"/>
              <w:spacing w:line="360" w:lineRule="auto"/>
              <w:jc w:val="both"/>
              <w:rPr>
                <w:rFonts w:asciiTheme="majorBidi" w:hAnsiTheme="majorBidi" w:cstheme="majorBidi"/>
                <w:color w:val="000000" w:themeColor="text1"/>
                <w:sz w:val="28"/>
                <w:szCs w:val="28"/>
              </w:rPr>
            </w:pPr>
            <w:r w:rsidRPr="000273B4">
              <w:rPr>
                <w:rFonts w:asciiTheme="majorBidi" w:hAnsiTheme="majorBidi" w:cstheme="majorBidi"/>
                <w:color w:val="000000" w:themeColor="text1"/>
                <w:sz w:val="28"/>
                <w:szCs w:val="28"/>
              </w:rPr>
              <w:t xml:space="preserve">                                                                   red cells on the well floor  (+)</w:t>
            </w:r>
          </w:p>
        </w:tc>
      </w:tr>
    </w:tbl>
    <w:p w:rsidR="00284F4F" w:rsidRDefault="00284F4F" w:rsidP="00284F4F">
      <w:pPr>
        <w:autoSpaceDE w:val="0"/>
        <w:autoSpaceDN w:val="0"/>
        <w:bidi w:val="0"/>
        <w:adjustRightInd w:val="0"/>
        <w:spacing w:after="0" w:line="360" w:lineRule="auto"/>
        <w:rPr>
          <w:rFonts w:asciiTheme="majorBidi" w:hAnsiTheme="majorBidi" w:cstheme="majorBidi"/>
          <w:color w:val="000000" w:themeColor="text1"/>
          <w:sz w:val="28"/>
          <w:szCs w:val="28"/>
        </w:rPr>
      </w:pPr>
    </w:p>
    <w:p w:rsidR="00B07544" w:rsidRPr="000273B4" w:rsidRDefault="00B07544" w:rsidP="00284F4F">
      <w:pPr>
        <w:autoSpaceDE w:val="0"/>
        <w:autoSpaceDN w:val="0"/>
        <w:bidi w:val="0"/>
        <w:adjustRightInd w:val="0"/>
        <w:spacing w:after="0" w:line="360" w:lineRule="auto"/>
        <w:jc w:val="center"/>
        <w:rPr>
          <w:rFonts w:asciiTheme="majorBidi" w:hAnsiTheme="majorBidi" w:cstheme="majorBidi"/>
          <w:color w:val="000000" w:themeColor="text1"/>
          <w:sz w:val="28"/>
          <w:szCs w:val="28"/>
        </w:rPr>
      </w:pPr>
      <w:r w:rsidRPr="000273B4">
        <w:rPr>
          <w:rFonts w:asciiTheme="majorBidi" w:hAnsiTheme="majorBidi" w:cstheme="majorBidi"/>
          <w:noProof/>
          <w:color w:val="000000" w:themeColor="text1"/>
          <w:sz w:val="28"/>
          <w:szCs w:val="28"/>
        </w:rPr>
        <w:drawing>
          <wp:inline distT="0" distB="0" distL="0" distR="0">
            <wp:extent cx="3890397" cy="2498757"/>
            <wp:effectExtent l="0" t="0" r="0" b="0"/>
            <wp:docPr id="8" name="صورة 1" descr="C:\Users\SmartLab\Desktop\final\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Lab\Desktop\final\22222.jpg"/>
                    <pic:cNvPicPr>
                      <a:picLocks noChangeAspect="1" noChangeArrowheads="1"/>
                    </pic:cNvPicPr>
                  </pic:nvPicPr>
                  <pic:blipFill>
                    <a:blip r:embed="rId23" cstate="print"/>
                    <a:srcRect/>
                    <a:stretch>
                      <a:fillRect/>
                    </a:stretch>
                  </pic:blipFill>
                  <pic:spPr bwMode="auto">
                    <a:xfrm>
                      <a:off x="0" y="0"/>
                      <a:ext cx="3897829" cy="2503530"/>
                    </a:xfrm>
                    <a:prstGeom prst="rect">
                      <a:avLst/>
                    </a:prstGeom>
                    <a:noFill/>
                    <a:ln w="9525">
                      <a:noFill/>
                      <a:miter lim="800000"/>
                      <a:headEnd/>
                      <a:tailEnd/>
                    </a:ln>
                  </pic:spPr>
                </pic:pic>
              </a:graphicData>
            </a:graphic>
          </wp:inline>
        </w:drawing>
      </w:r>
    </w:p>
    <w:p w:rsidR="00B07544" w:rsidRPr="004D4BFC" w:rsidRDefault="00B07544" w:rsidP="004D4BFC">
      <w:pPr>
        <w:bidi w:val="0"/>
        <w:spacing w:after="0" w:line="360" w:lineRule="auto"/>
        <w:ind w:left="1134" w:hanging="1134"/>
        <w:jc w:val="both"/>
        <w:rPr>
          <w:rFonts w:asciiTheme="majorBidi" w:hAnsiTheme="majorBidi" w:cstheme="majorBidi"/>
          <w:sz w:val="26"/>
          <w:szCs w:val="26"/>
          <w:lang w:bidi="ar-EG"/>
        </w:rPr>
      </w:pPr>
      <w:r w:rsidRPr="004D4BFC">
        <w:rPr>
          <w:rFonts w:asciiTheme="majorBidi" w:hAnsiTheme="majorBidi" w:cstheme="majorBidi"/>
          <w:sz w:val="26"/>
          <w:szCs w:val="26"/>
          <w:lang w:bidi="ar-EG"/>
        </w:rPr>
        <w:t>Fig</w:t>
      </w:r>
      <w:r w:rsidR="00BF0B8E" w:rsidRPr="004D4BFC">
        <w:rPr>
          <w:rFonts w:asciiTheme="majorBidi" w:hAnsiTheme="majorBidi" w:cstheme="majorBidi"/>
          <w:sz w:val="26"/>
          <w:szCs w:val="26"/>
          <w:lang w:bidi="ar-EG"/>
        </w:rPr>
        <w:t>.</w:t>
      </w:r>
      <w:r w:rsidRPr="004D4BFC">
        <w:rPr>
          <w:rFonts w:asciiTheme="majorBidi" w:hAnsiTheme="majorBidi" w:cstheme="majorBidi"/>
          <w:sz w:val="26"/>
          <w:szCs w:val="26"/>
          <w:lang w:bidi="ar-EG"/>
        </w:rPr>
        <w:t xml:space="preserve"> (</w:t>
      </w:r>
      <w:r w:rsidR="004D4BFC" w:rsidRPr="004D4BFC">
        <w:rPr>
          <w:rFonts w:asciiTheme="majorBidi" w:hAnsiTheme="majorBidi" w:cstheme="majorBidi"/>
          <w:sz w:val="26"/>
          <w:szCs w:val="26"/>
          <w:lang w:bidi="ar-EG"/>
        </w:rPr>
        <w:t>1</w:t>
      </w:r>
      <w:r w:rsidRPr="004D4BFC">
        <w:rPr>
          <w:rFonts w:asciiTheme="majorBidi" w:hAnsiTheme="majorBidi" w:cstheme="majorBidi"/>
          <w:sz w:val="26"/>
          <w:szCs w:val="26"/>
          <w:lang w:bidi="ar-EG"/>
        </w:rPr>
        <w:t xml:space="preserve">): </w:t>
      </w:r>
      <w:proofErr w:type="spellStart"/>
      <w:r w:rsidR="000273B4" w:rsidRPr="004D4BFC">
        <w:rPr>
          <w:rFonts w:asciiTheme="majorBidi" w:hAnsiTheme="majorBidi" w:cstheme="majorBidi"/>
          <w:sz w:val="26"/>
          <w:szCs w:val="26"/>
          <w:lang w:bidi="ar-EG"/>
        </w:rPr>
        <w:t>Agarose</w:t>
      </w:r>
      <w:proofErr w:type="spellEnd"/>
      <w:r w:rsidR="000273B4" w:rsidRPr="004D4BFC">
        <w:rPr>
          <w:rFonts w:asciiTheme="majorBidi" w:hAnsiTheme="majorBidi" w:cstheme="majorBidi"/>
          <w:sz w:val="26"/>
          <w:szCs w:val="26"/>
          <w:lang w:bidi="ar-EG"/>
        </w:rPr>
        <w:t xml:space="preserve"> g</w:t>
      </w:r>
      <w:r w:rsidRPr="004D4BFC">
        <w:rPr>
          <w:rFonts w:asciiTheme="majorBidi" w:hAnsiTheme="majorBidi" w:cstheme="majorBidi"/>
          <w:sz w:val="26"/>
          <w:szCs w:val="26"/>
          <w:lang w:bidi="ar-EG"/>
        </w:rPr>
        <w:t>el electrophoresis for 16</w:t>
      </w:r>
      <w:r w:rsidR="00625E28" w:rsidRPr="004D4BFC">
        <w:rPr>
          <w:rFonts w:asciiTheme="majorBidi" w:hAnsiTheme="majorBidi" w:cstheme="majorBidi"/>
          <w:sz w:val="26"/>
          <w:szCs w:val="26"/>
          <w:lang w:bidi="ar-EG"/>
        </w:rPr>
        <w:t xml:space="preserve">S </w:t>
      </w:r>
      <w:proofErr w:type="spellStart"/>
      <w:r w:rsidRPr="004D4BFC">
        <w:rPr>
          <w:rFonts w:asciiTheme="majorBidi" w:hAnsiTheme="majorBidi" w:cstheme="majorBidi"/>
          <w:sz w:val="26"/>
          <w:szCs w:val="26"/>
          <w:lang w:bidi="ar-EG"/>
        </w:rPr>
        <w:t>rRNA</w:t>
      </w:r>
      <w:proofErr w:type="spellEnd"/>
      <w:r w:rsidRPr="004D4BFC">
        <w:rPr>
          <w:rFonts w:asciiTheme="majorBidi" w:hAnsiTheme="majorBidi" w:cstheme="majorBidi"/>
          <w:sz w:val="26"/>
          <w:szCs w:val="26"/>
          <w:lang w:bidi="ar-EG"/>
        </w:rPr>
        <w:t xml:space="preserve"> genes</w:t>
      </w:r>
      <w:r w:rsidR="00284F4F">
        <w:rPr>
          <w:rFonts w:asciiTheme="majorBidi" w:hAnsiTheme="majorBidi" w:cstheme="majorBidi"/>
          <w:sz w:val="26"/>
          <w:szCs w:val="26"/>
          <w:lang w:bidi="ar-EG"/>
        </w:rPr>
        <w:t xml:space="preserve"> </w:t>
      </w:r>
      <w:r w:rsidR="000273B4" w:rsidRPr="004D4BFC">
        <w:rPr>
          <w:rFonts w:asciiTheme="majorBidi" w:hAnsiTheme="majorBidi" w:cstheme="majorBidi"/>
          <w:sz w:val="26"/>
          <w:szCs w:val="26"/>
          <w:lang w:bidi="ar-EG"/>
        </w:rPr>
        <w:t xml:space="preserve">of  </w:t>
      </w:r>
      <w:proofErr w:type="spellStart"/>
      <w:r w:rsidR="000273B4" w:rsidRPr="004D4BFC">
        <w:rPr>
          <w:rFonts w:asciiTheme="majorBidi" w:hAnsiTheme="majorBidi" w:cstheme="majorBidi"/>
          <w:i/>
          <w:iCs/>
          <w:sz w:val="26"/>
          <w:szCs w:val="26"/>
          <w:lang w:bidi="ar-EG"/>
        </w:rPr>
        <w:t>L.monocytogenes</w:t>
      </w:r>
      <w:proofErr w:type="spellEnd"/>
      <w:r w:rsidRPr="004D4BFC">
        <w:rPr>
          <w:rFonts w:asciiTheme="majorBidi" w:hAnsiTheme="majorBidi" w:cstheme="majorBidi"/>
          <w:sz w:val="26"/>
          <w:szCs w:val="26"/>
          <w:lang w:bidi="ar-EG"/>
        </w:rPr>
        <w:t xml:space="preserve">. Lane  L: 100-1500 </w:t>
      </w:r>
      <w:proofErr w:type="spellStart"/>
      <w:r w:rsidRPr="004D4BFC">
        <w:rPr>
          <w:rFonts w:asciiTheme="majorBidi" w:hAnsiTheme="majorBidi" w:cstheme="majorBidi"/>
          <w:sz w:val="26"/>
          <w:szCs w:val="26"/>
          <w:lang w:bidi="ar-EG"/>
        </w:rPr>
        <w:t>bp</w:t>
      </w:r>
      <w:proofErr w:type="spellEnd"/>
      <w:r w:rsidRPr="004D4BFC">
        <w:rPr>
          <w:rFonts w:asciiTheme="majorBidi" w:hAnsiTheme="majorBidi" w:cstheme="majorBidi"/>
          <w:sz w:val="26"/>
          <w:szCs w:val="26"/>
          <w:lang w:bidi="ar-EG"/>
        </w:rPr>
        <w:t xml:space="preserve"> Ladder. Neg. : Negative control. Pos. : Positive control  (at 1200 </w:t>
      </w:r>
      <w:proofErr w:type="spellStart"/>
      <w:r w:rsidRPr="004D4BFC">
        <w:rPr>
          <w:rFonts w:asciiTheme="majorBidi" w:hAnsiTheme="majorBidi" w:cstheme="majorBidi"/>
          <w:sz w:val="26"/>
          <w:szCs w:val="26"/>
          <w:lang w:bidi="ar-EG"/>
        </w:rPr>
        <w:t>bp</w:t>
      </w:r>
      <w:proofErr w:type="spellEnd"/>
      <w:r w:rsidRPr="004D4BFC">
        <w:rPr>
          <w:rFonts w:asciiTheme="majorBidi" w:hAnsiTheme="majorBidi" w:cstheme="majorBidi"/>
          <w:sz w:val="26"/>
          <w:szCs w:val="26"/>
          <w:lang w:bidi="ar-EG"/>
        </w:rPr>
        <w:t xml:space="preserve"> ). Lanes 1 to 5 :</w:t>
      </w:r>
      <w:proofErr w:type="spellStart"/>
      <w:r w:rsidRPr="004D4BFC">
        <w:rPr>
          <w:rFonts w:asciiTheme="majorBidi" w:hAnsiTheme="majorBidi" w:cstheme="majorBidi"/>
          <w:i/>
          <w:iCs/>
          <w:sz w:val="26"/>
          <w:szCs w:val="26"/>
          <w:lang w:bidi="ar-EG"/>
        </w:rPr>
        <w:t>L.monocytogenes</w:t>
      </w:r>
      <w:proofErr w:type="spellEnd"/>
      <w:r w:rsidRPr="004D4BFC">
        <w:rPr>
          <w:rFonts w:asciiTheme="majorBidi" w:hAnsiTheme="majorBidi" w:cstheme="majorBidi"/>
          <w:sz w:val="26"/>
          <w:szCs w:val="26"/>
          <w:lang w:bidi="ar-EG"/>
        </w:rPr>
        <w:t xml:space="preserve"> (16</w:t>
      </w:r>
      <w:r w:rsidR="00625E28" w:rsidRPr="004D4BFC">
        <w:rPr>
          <w:rFonts w:asciiTheme="majorBidi" w:hAnsiTheme="majorBidi" w:cstheme="majorBidi"/>
          <w:sz w:val="26"/>
          <w:szCs w:val="26"/>
          <w:lang w:bidi="ar-EG"/>
        </w:rPr>
        <w:t>S</w:t>
      </w:r>
      <w:r w:rsidRPr="004D4BFC">
        <w:rPr>
          <w:rFonts w:asciiTheme="majorBidi" w:hAnsiTheme="majorBidi" w:cstheme="majorBidi"/>
          <w:sz w:val="26"/>
          <w:szCs w:val="26"/>
          <w:lang w:bidi="ar-EG"/>
        </w:rPr>
        <w:t>rRNA) gene positive.</w:t>
      </w:r>
    </w:p>
    <w:sectPr w:rsidR="00B07544" w:rsidRPr="004D4BFC" w:rsidSect="000273B4">
      <w:footerReference w:type="default" r:id="rId24"/>
      <w:pgSz w:w="11906" w:h="16838" w:code="9"/>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4B5" w:rsidRDefault="006C44B5" w:rsidP="00625E28">
      <w:pPr>
        <w:spacing w:after="0" w:line="240" w:lineRule="auto"/>
      </w:pPr>
      <w:r>
        <w:separator/>
      </w:r>
    </w:p>
  </w:endnote>
  <w:endnote w:type="continuationSeparator" w:id="1">
    <w:p w:rsidR="006C44B5" w:rsidRDefault="006C44B5" w:rsidP="00625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9562695"/>
      <w:docPartObj>
        <w:docPartGallery w:val="Page Numbers (Bottom of Page)"/>
        <w:docPartUnique/>
      </w:docPartObj>
    </w:sdtPr>
    <w:sdtEndPr>
      <w:rPr>
        <w:noProof/>
      </w:rPr>
    </w:sdtEndPr>
    <w:sdtContent>
      <w:p w:rsidR="000273B4" w:rsidRDefault="00031E84">
        <w:pPr>
          <w:pStyle w:val="ab"/>
          <w:jc w:val="center"/>
        </w:pPr>
        <w:r>
          <w:fldChar w:fldCharType="begin"/>
        </w:r>
        <w:r w:rsidR="000273B4">
          <w:instrText xml:space="preserve"> PAGE   \* MERGEFORMAT </w:instrText>
        </w:r>
        <w:r>
          <w:fldChar w:fldCharType="separate"/>
        </w:r>
        <w:r w:rsidR="005774BD">
          <w:rPr>
            <w:noProof/>
            <w:rtl/>
          </w:rPr>
          <w:t>11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4B5" w:rsidRDefault="006C44B5" w:rsidP="00625E28">
      <w:pPr>
        <w:spacing w:after="0" w:line="240" w:lineRule="auto"/>
      </w:pPr>
      <w:r>
        <w:separator/>
      </w:r>
    </w:p>
  </w:footnote>
  <w:footnote w:type="continuationSeparator" w:id="1">
    <w:p w:rsidR="006C44B5" w:rsidRDefault="006C44B5" w:rsidP="00625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E0E5B"/>
    <w:multiLevelType w:val="hybridMultilevel"/>
    <w:tmpl w:val="C6D42B4C"/>
    <w:lvl w:ilvl="0" w:tplc="2B42D83A">
      <w:start w:val="1"/>
      <w:numFmt w:val="decimal"/>
      <w:lvlText w:val="%1"/>
      <w:lvlJc w:val="left"/>
      <w:pPr>
        <w:ind w:left="1740" w:hanging="1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footnotePr>
    <w:footnote w:id="0"/>
    <w:footnote w:id="1"/>
  </w:footnotePr>
  <w:endnotePr>
    <w:endnote w:id="0"/>
    <w:endnote w:id="1"/>
  </w:endnotePr>
  <w:compat>
    <w:useFELayout/>
  </w:compat>
  <w:rsids>
    <w:rsidRoot w:val="00B62FBB"/>
    <w:rsid w:val="0000322D"/>
    <w:rsid w:val="0002063C"/>
    <w:rsid w:val="000273B4"/>
    <w:rsid w:val="00031E84"/>
    <w:rsid w:val="00042B59"/>
    <w:rsid w:val="00065159"/>
    <w:rsid w:val="000667D4"/>
    <w:rsid w:val="000672C6"/>
    <w:rsid w:val="000B0C98"/>
    <w:rsid w:val="000B5032"/>
    <w:rsid w:val="000E7778"/>
    <w:rsid w:val="00101E5A"/>
    <w:rsid w:val="00114843"/>
    <w:rsid w:val="00116127"/>
    <w:rsid w:val="001361B0"/>
    <w:rsid w:val="00194C39"/>
    <w:rsid w:val="001A53F1"/>
    <w:rsid w:val="001B789D"/>
    <w:rsid w:val="001B7E13"/>
    <w:rsid w:val="001C29A0"/>
    <w:rsid w:val="001D7D98"/>
    <w:rsid w:val="001E3BDD"/>
    <w:rsid w:val="0021270D"/>
    <w:rsid w:val="002150B9"/>
    <w:rsid w:val="00233889"/>
    <w:rsid w:val="0024140D"/>
    <w:rsid w:val="00255B88"/>
    <w:rsid w:val="00280419"/>
    <w:rsid w:val="00284F4F"/>
    <w:rsid w:val="002A5B6F"/>
    <w:rsid w:val="002C1F67"/>
    <w:rsid w:val="002E2BAB"/>
    <w:rsid w:val="0031319B"/>
    <w:rsid w:val="00332F43"/>
    <w:rsid w:val="00340078"/>
    <w:rsid w:val="003602CA"/>
    <w:rsid w:val="00363685"/>
    <w:rsid w:val="00363945"/>
    <w:rsid w:val="00375FC6"/>
    <w:rsid w:val="00394AB6"/>
    <w:rsid w:val="00397013"/>
    <w:rsid w:val="003E4461"/>
    <w:rsid w:val="003F1645"/>
    <w:rsid w:val="00410B44"/>
    <w:rsid w:val="00426299"/>
    <w:rsid w:val="004334A0"/>
    <w:rsid w:val="00450D4A"/>
    <w:rsid w:val="00462C36"/>
    <w:rsid w:val="00472ED9"/>
    <w:rsid w:val="004A1E6A"/>
    <w:rsid w:val="004A25CB"/>
    <w:rsid w:val="004B0B00"/>
    <w:rsid w:val="004D4BFC"/>
    <w:rsid w:val="00503009"/>
    <w:rsid w:val="0050302C"/>
    <w:rsid w:val="00521F23"/>
    <w:rsid w:val="005328FA"/>
    <w:rsid w:val="00541835"/>
    <w:rsid w:val="00552D2C"/>
    <w:rsid w:val="00561A7B"/>
    <w:rsid w:val="00566A54"/>
    <w:rsid w:val="00566BB0"/>
    <w:rsid w:val="005729D7"/>
    <w:rsid w:val="005774BD"/>
    <w:rsid w:val="005A0502"/>
    <w:rsid w:val="005A28ED"/>
    <w:rsid w:val="005B252B"/>
    <w:rsid w:val="005B59FD"/>
    <w:rsid w:val="005C5ECA"/>
    <w:rsid w:val="005C6A17"/>
    <w:rsid w:val="005C7B44"/>
    <w:rsid w:val="005E63CE"/>
    <w:rsid w:val="00602759"/>
    <w:rsid w:val="00624A6D"/>
    <w:rsid w:val="00625E28"/>
    <w:rsid w:val="0064082C"/>
    <w:rsid w:val="0066534F"/>
    <w:rsid w:val="00667186"/>
    <w:rsid w:val="006A1DED"/>
    <w:rsid w:val="006C44B5"/>
    <w:rsid w:val="006E24FB"/>
    <w:rsid w:val="006E75FB"/>
    <w:rsid w:val="006F6A5D"/>
    <w:rsid w:val="007251E5"/>
    <w:rsid w:val="007263C1"/>
    <w:rsid w:val="00744F6D"/>
    <w:rsid w:val="00784278"/>
    <w:rsid w:val="007A36D3"/>
    <w:rsid w:val="007A44D8"/>
    <w:rsid w:val="007A6F97"/>
    <w:rsid w:val="007B631C"/>
    <w:rsid w:val="0080122C"/>
    <w:rsid w:val="00805500"/>
    <w:rsid w:val="00815012"/>
    <w:rsid w:val="008268B8"/>
    <w:rsid w:val="00832FA1"/>
    <w:rsid w:val="00866C90"/>
    <w:rsid w:val="008719BA"/>
    <w:rsid w:val="008742B0"/>
    <w:rsid w:val="00875C11"/>
    <w:rsid w:val="008A3660"/>
    <w:rsid w:val="008D7951"/>
    <w:rsid w:val="008F0AC2"/>
    <w:rsid w:val="008F3060"/>
    <w:rsid w:val="008F6742"/>
    <w:rsid w:val="008F7E01"/>
    <w:rsid w:val="009226BD"/>
    <w:rsid w:val="00936948"/>
    <w:rsid w:val="00936E1D"/>
    <w:rsid w:val="00941168"/>
    <w:rsid w:val="00995EBD"/>
    <w:rsid w:val="009B1434"/>
    <w:rsid w:val="009C18AA"/>
    <w:rsid w:val="009C7D61"/>
    <w:rsid w:val="009D1892"/>
    <w:rsid w:val="009D6804"/>
    <w:rsid w:val="009E0B20"/>
    <w:rsid w:val="009F34BC"/>
    <w:rsid w:val="00A05DF0"/>
    <w:rsid w:val="00A13C56"/>
    <w:rsid w:val="00A33E8B"/>
    <w:rsid w:val="00A463BF"/>
    <w:rsid w:val="00A9675A"/>
    <w:rsid w:val="00AB2C56"/>
    <w:rsid w:val="00AC5904"/>
    <w:rsid w:val="00AC7AB7"/>
    <w:rsid w:val="00AD3021"/>
    <w:rsid w:val="00B01EB6"/>
    <w:rsid w:val="00B07544"/>
    <w:rsid w:val="00B2108A"/>
    <w:rsid w:val="00B41E1F"/>
    <w:rsid w:val="00B62FBB"/>
    <w:rsid w:val="00B637B1"/>
    <w:rsid w:val="00B64DD8"/>
    <w:rsid w:val="00BB546F"/>
    <w:rsid w:val="00BC35E3"/>
    <w:rsid w:val="00BD2CD3"/>
    <w:rsid w:val="00BF0B8E"/>
    <w:rsid w:val="00BF5555"/>
    <w:rsid w:val="00C1438A"/>
    <w:rsid w:val="00C14715"/>
    <w:rsid w:val="00C25680"/>
    <w:rsid w:val="00C40EF6"/>
    <w:rsid w:val="00C412AD"/>
    <w:rsid w:val="00C62ABB"/>
    <w:rsid w:val="00C86F0D"/>
    <w:rsid w:val="00C941ED"/>
    <w:rsid w:val="00C9740F"/>
    <w:rsid w:val="00CA1FAC"/>
    <w:rsid w:val="00CB2BF9"/>
    <w:rsid w:val="00CC4FC0"/>
    <w:rsid w:val="00CE41B1"/>
    <w:rsid w:val="00CF23E3"/>
    <w:rsid w:val="00CF2780"/>
    <w:rsid w:val="00D06B4A"/>
    <w:rsid w:val="00D16AF3"/>
    <w:rsid w:val="00D23D1F"/>
    <w:rsid w:val="00D362BA"/>
    <w:rsid w:val="00D4228E"/>
    <w:rsid w:val="00D500F0"/>
    <w:rsid w:val="00D73AB8"/>
    <w:rsid w:val="00DC2659"/>
    <w:rsid w:val="00DC77AA"/>
    <w:rsid w:val="00DD530F"/>
    <w:rsid w:val="00DF4E12"/>
    <w:rsid w:val="00E04B42"/>
    <w:rsid w:val="00E13D4E"/>
    <w:rsid w:val="00E312D4"/>
    <w:rsid w:val="00E452F3"/>
    <w:rsid w:val="00E812F1"/>
    <w:rsid w:val="00EA086E"/>
    <w:rsid w:val="00EB169F"/>
    <w:rsid w:val="00EB4A09"/>
    <w:rsid w:val="00EC2F5A"/>
    <w:rsid w:val="00EE2A99"/>
    <w:rsid w:val="00EF2D03"/>
    <w:rsid w:val="00EF3740"/>
    <w:rsid w:val="00F00FB6"/>
    <w:rsid w:val="00F0474D"/>
    <w:rsid w:val="00F22610"/>
    <w:rsid w:val="00F255C4"/>
    <w:rsid w:val="00F415C4"/>
    <w:rsid w:val="00F7243B"/>
    <w:rsid w:val="00F90817"/>
    <w:rsid w:val="00F979FB"/>
    <w:rsid w:val="00FC58D1"/>
    <w:rsid w:val="00FD3CF4"/>
    <w:rsid w:val="00FE08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45"/>
    <w:pPr>
      <w:bidi/>
    </w:pPr>
  </w:style>
  <w:style w:type="paragraph" w:styleId="1">
    <w:name w:val="heading 1"/>
    <w:basedOn w:val="a"/>
    <w:link w:val="1Char"/>
    <w:uiPriority w:val="9"/>
    <w:qFormat/>
    <w:rsid w:val="00A05D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EE2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61A7B"/>
    <w:rPr>
      <w:color w:val="0000FF"/>
      <w:u w:val="single"/>
    </w:rPr>
  </w:style>
  <w:style w:type="character" w:customStyle="1" w:styleId="1Char">
    <w:name w:val="عنوان 1 Char"/>
    <w:basedOn w:val="a0"/>
    <w:link w:val="1"/>
    <w:uiPriority w:val="9"/>
    <w:rsid w:val="00A05DF0"/>
    <w:rPr>
      <w:rFonts w:ascii="Times New Roman" w:eastAsia="Times New Roman" w:hAnsi="Times New Roman" w:cs="Times New Roman"/>
      <w:b/>
      <w:bCs/>
      <w:kern w:val="36"/>
      <w:sz w:val="48"/>
      <w:szCs w:val="48"/>
    </w:rPr>
  </w:style>
  <w:style w:type="paragraph" w:styleId="a3">
    <w:name w:val="List Paragraph"/>
    <w:basedOn w:val="a"/>
    <w:uiPriority w:val="34"/>
    <w:qFormat/>
    <w:rsid w:val="00B41E1F"/>
    <w:pPr>
      <w:ind w:left="720"/>
      <w:contextualSpacing/>
    </w:pPr>
  </w:style>
  <w:style w:type="table" w:styleId="a4">
    <w:name w:val="Table Grid"/>
    <w:basedOn w:val="a1"/>
    <w:uiPriority w:val="59"/>
    <w:rsid w:val="00B41E1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B41E1F"/>
    <w:rPr>
      <w:i/>
      <w:iCs/>
    </w:rPr>
  </w:style>
  <w:style w:type="paragraph" w:styleId="a6">
    <w:name w:val="Balloon Text"/>
    <w:basedOn w:val="a"/>
    <w:link w:val="Char"/>
    <w:uiPriority w:val="99"/>
    <w:semiHidden/>
    <w:unhideWhenUsed/>
    <w:rsid w:val="00667186"/>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667186"/>
    <w:rPr>
      <w:rFonts w:ascii="Tahoma" w:hAnsi="Tahoma" w:cs="Tahoma"/>
      <w:sz w:val="16"/>
      <w:szCs w:val="16"/>
    </w:rPr>
  </w:style>
  <w:style w:type="paragraph" w:styleId="a7">
    <w:name w:val="Normal (Web)"/>
    <w:basedOn w:val="a"/>
    <w:uiPriority w:val="99"/>
    <w:unhideWhenUsed/>
    <w:rsid w:val="00F979F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5E63CE"/>
    <w:rPr>
      <w:b/>
      <w:bCs/>
    </w:rPr>
  </w:style>
  <w:style w:type="character" w:customStyle="1" w:styleId="a9">
    <w:name w:val="a"/>
    <w:basedOn w:val="a0"/>
    <w:rsid w:val="00EB169F"/>
  </w:style>
  <w:style w:type="character" w:customStyle="1" w:styleId="l10">
    <w:name w:val="l10"/>
    <w:basedOn w:val="a0"/>
    <w:rsid w:val="00EB169F"/>
  </w:style>
  <w:style w:type="character" w:customStyle="1" w:styleId="l6">
    <w:name w:val="l6"/>
    <w:basedOn w:val="a0"/>
    <w:rsid w:val="00EB169F"/>
  </w:style>
  <w:style w:type="character" w:customStyle="1" w:styleId="l">
    <w:name w:val="l"/>
    <w:basedOn w:val="a0"/>
    <w:rsid w:val="00EB169F"/>
  </w:style>
  <w:style w:type="character" w:customStyle="1" w:styleId="l9">
    <w:name w:val="l9"/>
    <w:basedOn w:val="a0"/>
    <w:rsid w:val="00EB169F"/>
  </w:style>
  <w:style w:type="character" w:customStyle="1" w:styleId="l12">
    <w:name w:val="l12"/>
    <w:basedOn w:val="a0"/>
    <w:rsid w:val="00EB169F"/>
  </w:style>
  <w:style w:type="character" w:customStyle="1" w:styleId="l11">
    <w:name w:val="l11"/>
    <w:basedOn w:val="a0"/>
    <w:rsid w:val="00EB169F"/>
  </w:style>
  <w:style w:type="character" w:customStyle="1" w:styleId="l7">
    <w:name w:val="l7"/>
    <w:basedOn w:val="a0"/>
    <w:rsid w:val="00EB169F"/>
  </w:style>
  <w:style w:type="character" w:customStyle="1" w:styleId="l8">
    <w:name w:val="l8"/>
    <w:basedOn w:val="a0"/>
    <w:rsid w:val="00EB169F"/>
  </w:style>
  <w:style w:type="character" w:customStyle="1" w:styleId="2Char">
    <w:name w:val="عنوان 2 Char"/>
    <w:basedOn w:val="a0"/>
    <w:link w:val="2"/>
    <w:uiPriority w:val="9"/>
    <w:rsid w:val="00EE2A99"/>
    <w:rPr>
      <w:rFonts w:asciiTheme="majorHAnsi" w:eastAsiaTheme="majorEastAsia" w:hAnsiTheme="majorHAnsi" w:cstheme="majorBidi"/>
      <w:b/>
      <w:bCs/>
      <w:color w:val="4F81BD" w:themeColor="accent1"/>
      <w:sz w:val="26"/>
      <w:szCs w:val="26"/>
    </w:rPr>
  </w:style>
  <w:style w:type="paragraph" w:styleId="aa">
    <w:name w:val="header"/>
    <w:basedOn w:val="a"/>
    <w:link w:val="Char0"/>
    <w:uiPriority w:val="99"/>
    <w:unhideWhenUsed/>
    <w:rsid w:val="00625E28"/>
    <w:pPr>
      <w:tabs>
        <w:tab w:val="center" w:pos="4153"/>
        <w:tab w:val="right" w:pos="8306"/>
      </w:tabs>
      <w:spacing w:after="0" w:line="240" w:lineRule="auto"/>
    </w:pPr>
  </w:style>
  <w:style w:type="character" w:customStyle="1" w:styleId="Char0">
    <w:name w:val="رأس صفحة Char"/>
    <w:basedOn w:val="a0"/>
    <w:link w:val="aa"/>
    <w:uiPriority w:val="99"/>
    <w:rsid w:val="00625E28"/>
  </w:style>
  <w:style w:type="paragraph" w:styleId="ab">
    <w:name w:val="footer"/>
    <w:basedOn w:val="a"/>
    <w:link w:val="Char1"/>
    <w:uiPriority w:val="99"/>
    <w:unhideWhenUsed/>
    <w:rsid w:val="00625E28"/>
    <w:pPr>
      <w:tabs>
        <w:tab w:val="center" w:pos="4153"/>
        <w:tab w:val="right" w:pos="8306"/>
      </w:tabs>
      <w:spacing w:after="0" w:line="240" w:lineRule="auto"/>
    </w:pPr>
  </w:style>
  <w:style w:type="character" w:customStyle="1" w:styleId="Char1">
    <w:name w:val="تذييل صفحة Char"/>
    <w:basedOn w:val="a0"/>
    <w:link w:val="ab"/>
    <w:uiPriority w:val="99"/>
    <w:rsid w:val="00625E28"/>
  </w:style>
  <w:style w:type="character" w:styleId="ac">
    <w:name w:val="FollowedHyperlink"/>
    <w:basedOn w:val="a0"/>
    <w:uiPriority w:val="99"/>
    <w:semiHidden/>
    <w:unhideWhenUsed/>
    <w:rsid w:val="000273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961787">
      <w:bodyDiv w:val="1"/>
      <w:marLeft w:val="0"/>
      <w:marRight w:val="0"/>
      <w:marTop w:val="0"/>
      <w:marBottom w:val="0"/>
      <w:divBdr>
        <w:top w:val="none" w:sz="0" w:space="0" w:color="auto"/>
        <w:left w:val="none" w:sz="0" w:space="0" w:color="auto"/>
        <w:bottom w:val="none" w:sz="0" w:space="0" w:color="auto"/>
        <w:right w:val="none" w:sz="0" w:space="0" w:color="auto"/>
      </w:divBdr>
      <w:divsChild>
        <w:div w:id="1964194533">
          <w:marLeft w:val="0"/>
          <w:marRight w:val="0"/>
          <w:marTop w:val="0"/>
          <w:marBottom w:val="0"/>
          <w:divBdr>
            <w:top w:val="none" w:sz="0" w:space="0" w:color="auto"/>
            <w:left w:val="none" w:sz="0" w:space="0" w:color="auto"/>
            <w:bottom w:val="none" w:sz="0" w:space="0" w:color="auto"/>
            <w:right w:val="none" w:sz="0" w:space="0" w:color="auto"/>
          </w:divBdr>
        </w:div>
        <w:div w:id="36929014">
          <w:marLeft w:val="0"/>
          <w:marRight w:val="0"/>
          <w:marTop w:val="0"/>
          <w:marBottom w:val="0"/>
          <w:divBdr>
            <w:top w:val="none" w:sz="0" w:space="0" w:color="auto"/>
            <w:left w:val="none" w:sz="0" w:space="0" w:color="auto"/>
            <w:bottom w:val="none" w:sz="0" w:space="0" w:color="auto"/>
            <w:right w:val="none" w:sz="0" w:space="0" w:color="auto"/>
          </w:divBdr>
        </w:div>
        <w:div w:id="1944800454">
          <w:marLeft w:val="0"/>
          <w:marRight w:val="0"/>
          <w:marTop w:val="0"/>
          <w:marBottom w:val="0"/>
          <w:divBdr>
            <w:top w:val="none" w:sz="0" w:space="0" w:color="auto"/>
            <w:left w:val="none" w:sz="0" w:space="0" w:color="auto"/>
            <w:bottom w:val="none" w:sz="0" w:space="0" w:color="auto"/>
            <w:right w:val="none" w:sz="0" w:space="0" w:color="auto"/>
          </w:divBdr>
        </w:div>
        <w:div w:id="1871993253">
          <w:marLeft w:val="0"/>
          <w:marRight w:val="0"/>
          <w:marTop w:val="0"/>
          <w:marBottom w:val="0"/>
          <w:divBdr>
            <w:top w:val="none" w:sz="0" w:space="0" w:color="auto"/>
            <w:left w:val="none" w:sz="0" w:space="0" w:color="auto"/>
            <w:bottom w:val="none" w:sz="0" w:space="0" w:color="auto"/>
            <w:right w:val="none" w:sz="0" w:space="0" w:color="auto"/>
          </w:divBdr>
        </w:div>
        <w:div w:id="1023827247">
          <w:marLeft w:val="0"/>
          <w:marRight w:val="0"/>
          <w:marTop w:val="0"/>
          <w:marBottom w:val="0"/>
          <w:divBdr>
            <w:top w:val="none" w:sz="0" w:space="0" w:color="auto"/>
            <w:left w:val="none" w:sz="0" w:space="0" w:color="auto"/>
            <w:bottom w:val="none" w:sz="0" w:space="0" w:color="auto"/>
            <w:right w:val="none" w:sz="0" w:space="0" w:color="auto"/>
          </w:divBdr>
        </w:div>
        <w:div w:id="1717120851">
          <w:marLeft w:val="0"/>
          <w:marRight w:val="0"/>
          <w:marTop w:val="0"/>
          <w:marBottom w:val="0"/>
          <w:divBdr>
            <w:top w:val="none" w:sz="0" w:space="0" w:color="auto"/>
            <w:left w:val="none" w:sz="0" w:space="0" w:color="auto"/>
            <w:bottom w:val="none" w:sz="0" w:space="0" w:color="auto"/>
            <w:right w:val="none" w:sz="0" w:space="0" w:color="auto"/>
          </w:divBdr>
        </w:div>
      </w:divsChild>
    </w:div>
    <w:div w:id="1408728566">
      <w:bodyDiv w:val="1"/>
      <w:marLeft w:val="0"/>
      <w:marRight w:val="0"/>
      <w:marTop w:val="0"/>
      <w:marBottom w:val="0"/>
      <w:divBdr>
        <w:top w:val="none" w:sz="0" w:space="0" w:color="auto"/>
        <w:left w:val="none" w:sz="0" w:space="0" w:color="auto"/>
        <w:bottom w:val="none" w:sz="0" w:space="0" w:color="auto"/>
        <w:right w:val="none" w:sz="0" w:space="0" w:color="auto"/>
      </w:divBdr>
      <w:divsChild>
        <w:div w:id="1821580903">
          <w:marLeft w:val="0"/>
          <w:marRight w:val="0"/>
          <w:marTop w:val="0"/>
          <w:marBottom w:val="0"/>
          <w:divBdr>
            <w:top w:val="none" w:sz="0" w:space="0" w:color="auto"/>
            <w:left w:val="none" w:sz="0" w:space="0" w:color="auto"/>
            <w:bottom w:val="none" w:sz="0" w:space="0" w:color="auto"/>
            <w:right w:val="none" w:sz="0" w:space="0" w:color="auto"/>
          </w:divBdr>
        </w:div>
        <w:div w:id="1883516839">
          <w:marLeft w:val="0"/>
          <w:marRight w:val="0"/>
          <w:marTop w:val="0"/>
          <w:marBottom w:val="0"/>
          <w:divBdr>
            <w:top w:val="none" w:sz="0" w:space="0" w:color="auto"/>
            <w:left w:val="none" w:sz="0" w:space="0" w:color="auto"/>
            <w:bottom w:val="none" w:sz="0" w:space="0" w:color="auto"/>
            <w:right w:val="none" w:sz="0" w:space="0" w:color="auto"/>
          </w:divBdr>
        </w:div>
        <w:div w:id="581764955">
          <w:marLeft w:val="0"/>
          <w:marRight w:val="0"/>
          <w:marTop w:val="0"/>
          <w:marBottom w:val="0"/>
          <w:divBdr>
            <w:top w:val="none" w:sz="0" w:space="0" w:color="auto"/>
            <w:left w:val="none" w:sz="0" w:space="0" w:color="auto"/>
            <w:bottom w:val="none" w:sz="0" w:space="0" w:color="auto"/>
            <w:right w:val="none" w:sz="0" w:space="0" w:color="auto"/>
          </w:divBdr>
        </w:div>
        <w:div w:id="776099497">
          <w:marLeft w:val="0"/>
          <w:marRight w:val="0"/>
          <w:marTop w:val="0"/>
          <w:marBottom w:val="0"/>
          <w:divBdr>
            <w:top w:val="none" w:sz="0" w:space="0" w:color="auto"/>
            <w:left w:val="none" w:sz="0" w:space="0" w:color="auto"/>
            <w:bottom w:val="none" w:sz="0" w:space="0" w:color="auto"/>
            <w:right w:val="none" w:sz="0" w:space="0" w:color="auto"/>
          </w:divBdr>
        </w:div>
        <w:div w:id="965425857">
          <w:marLeft w:val="0"/>
          <w:marRight w:val="0"/>
          <w:marTop w:val="0"/>
          <w:marBottom w:val="0"/>
          <w:divBdr>
            <w:top w:val="none" w:sz="0" w:space="0" w:color="auto"/>
            <w:left w:val="none" w:sz="0" w:space="0" w:color="auto"/>
            <w:bottom w:val="none" w:sz="0" w:space="0" w:color="auto"/>
            <w:right w:val="none" w:sz="0" w:space="0" w:color="auto"/>
          </w:divBdr>
        </w:div>
        <w:div w:id="326595212">
          <w:marLeft w:val="0"/>
          <w:marRight w:val="0"/>
          <w:marTop w:val="0"/>
          <w:marBottom w:val="0"/>
          <w:divBdr>
            <w:top w:val="none" w:sz="0" w:space="0" w:color="auto"/>
            <w:left w:val="none" w:sz="0" w:space="0" w:color="auto"/>
            <w:bottom w:val="none" w:sz="0" w:space="0" w:color="auto"/>
            <w:right w:val="none" w:sz="0" w:space="0" w:color="auto"/>
          </w:divBdr>
        </w:div>
        <w:div w:id="554046300">
          <w:marLeft w:val="0"/>
          <w:marRight w:val="0"/>
          <w:marTop w:val="0"/>
          <w:marBottom w:val="0"/>
          <w:divBdr>
            <w:top w:val="none" w:sz="0" w:space="0" w:color="auto"/>
            <w:left w:val="none" w:sz="0" w:space="0" w:color="auto"/>
            <w:bottom w:val="none" w:sz="0" w:space="0" w:color="auto"/>
            <w:right w:val="none" w:sz="0" w:space="0" w:color="auto"/>
          </w:divBdr>
        </w:div>
        <w:div w:id="880214994">
          <w:marLeft w:val="0"/>
          <w:marRight w:val="0"/>
          <w:marTop w:val="0"/>
          <w:marBottom w:val="0"/>
          <w:divBdr>
            <w:top w:val="none" w:sz="0" w:space="0" w:color="auto"/>
            <w:left w:val="none" w:sz="0" w:space="0" w:color="auto"/>
            <w:bottom w:val="none" w:sz="0" w:space="0" w:color="auto"/>
            <w:right w:val="none" w:sz="0" w:space="0" w:color="auto"/>
          </w:divBdr>
        </w:div>
        <w:div w:id="524639077">
          <w:marLeft w:val="0"/>
          <w:marRight w:val="0"/>
          <w:marTop w:val="0"/>
          <w:marBottom w:val="0"/>
          <w:divBdr>
            <w:top w:val="none" w:sz="0" w:space="0" w:color="auto"/>
            <w:left w:val="none" w:sz="0" w:space="0" w:color="auto"/>
            <w:bottom w:val="none" w:sz="0" w:space="0" w:color="auto"/>
            <w:right w:val="none" w:sz="0" w:space="0" w:color="auto"/>
          </w:divBdr>
        </w:div>
        <w:div w:id="143964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entral_nervous_system" TargetMode="External"/><Relationship Id="rId13" Type="http://schemas.openxmlformats.org/officeDocument/2006/relationships/hyperlink" Target="https://inis.iaea.org/search/search.aspx?orig_q=author:%22El%20Omari,%20Kh.%22" TargetMode="External"/><Relationship Id="rId18" Type="http://schemas.openxmlformats.org/officeDocument/2006/relationships/hyperlink" Target="https://www.researchgate.net/scientific-contributions/2062795456_A_Kasali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esearchgate.net/scientific-contributions/2012791048_N_Memisi" TargetMode="External"/><Relationship Id="rId7" Type="http://schemas.openxmlformats.org/officeDocument/2006/relationships/endnotes" Target="endnotes.xml"/><Relationship Id="rId12" Type="http://schemas.openxmlformats.org/officeDocument/2006/relationships/hyperlink" Target="https://inis.iaea.org/search/search.aspx?orig_q=author:%22Al%20Kassaa,%20I%22" TargetMode="External"/><Relationship Id="rId17" Type="http://schemas.openxmlformats.org/officeDocument/2006/relationships/hyperlink" Target="https://www.ncbi.nlm.nih.gov/pubmed/1948034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term=Arias%20ML%5BAuthor%5D&amp;cauthor=true&amp;cauthor_uid=19480346" TargetMode="External"/><Relationship Id="rId20" Type="http://schemas.openxmlformats.org/officeDocument/2006/relationships/hyperlink" Target="https://www.researchgate.net/scientific-contributions/2057852289_A_Vranj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Gastroenteriti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bi.nlm.nih.gov/pubmed/?term=Chaves%20C%5BAuthor%5D&amp;cauthor=true&amp;cauthor_uid=19480346" TargetMode="External"/><Relationship Id="rId23" Type="http://schemas.openxmlformats.org/officeDocument/2006/relationships/image" Target="media/image1.jpeg"/><Relationship Id="rId10" Type="http://schemas.openxmlformats.org/officeDocument/2006/relationships/hyperlink" Target="https://en.wikipedia.org/wiki/Brain_abscess" TargetMode="External"/><Relationship Id="rId19" Type="http://schemas.openxmlformats.org/officeDocument/2006/relationships/hyperlink" Target="https://www.researchgate.net/scientific-contributions/2022692769_V_Vukovic" TargetMode="External"/><Relationship Id="rId4" Type="http://schemas.openxmlformats.org/officeDocument/2006/relationships/settings" Target="settings.xml"/><Relationship Id="rId9" Type="http://schemas.openxmlformats.org/officeDocument/2006/relationships/hyperlink" Target="https://en.wikipedia.org/wiki/Meningitis" TargetMode="External"/><Relationship Id="rId14" Type="http://schemas.openxmlformats.org/officeDocument/2006/relationships/hyperlink" Target="https://inis.iaea.org/search/search.aspx?orig_q=author:%22Saati,%20M.%22" TargetMode="External"/><Relationship Id="rId22" Type="http://schemas.openxmlformats.org/officeDocument/2006/relationships/hyperlink" Target="https://en.wikipedia.org/wiki/Listeriosis" TargetMode="External"/><Relationship Id="rId27"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77F9-C53D-4A51-A698-401B5935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11</Pages>
  <Words>3013</Words>
  <Characters>17179</Characters>
  <Application>Microsoft Office Word</Application>
  <DocSecurity>0</DocSecurity>
  <Lines>143</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SmartLab</dc:creator>
  <cp:keywords/>
  <dc:description/>
  <cp:lastModifiedBy>SmartLab</cp:lastModifiedBy>
  <cp:revision>83</cp:revision>
  <cp:lastPrinted>2018-04-15T14:26:00Z</cp:lastPrinted>
  <dcterms:created xsi:type="dcterms:W3CDTF">2017-12-22T12:50:00Z</dcterms:created>
  <dcterms:modified xsi:type="dcterms:W3CDTF">2018-05-31T22:42:00Z</dcterms:modified>
</cp:coreProperties>
</file>